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E170D0" w14:paraId="5D96CCE8" w14:textId="77777777" w:rsidTr="00826D53">
        <w:trPr>
          <w:trHeight w:val="282"/>
        </w:trPr>
        <w:tc>
          <w:tcPr>
            <w:tcW w:w="500" w:type="dxa"/>
            <w:vMerge w:val="restart"/>
            <w:tcBorders>
              <w:bottom w:val="nil"/>
            </w:tcBorders>
            <w:textDirection w:val="btLr"/>
          </w:tcPr>
          <w:p w14:paraId="39118646" w14:textId="77777777" w:rsidR="00A80767" w:rsidRPr="00E170D0"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E170D0">
              <w:rPr>
                <w:color w:val="365F91" w:themeColor="accent1" w:themeShade="BF"/>
                <w:sz w:val="10"/>
                <w:szCs w:val="10"/>
                <w:lang w:eastAsia="zh-CN"/>
              </w:rPr>
              <w:t>WEATHER CLIMATE WATER</w:t>
            </w:r>
          </w:p>
        </w:tc>
        <w:tc>
          <w:tcPr>
            <w:tcW w:w="6852" w:type="dxa"/>
            <w:vMerge w:val="restart"/>
          </w:tcPr>
          <w:p w14:paraId="705903D8" w14:textId="77777777" w:rsidR="00A80767" w:rsidRPr="00E170D0"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E170D0">
              <w:rPr>
                <w:noProof/>
                <w:color w:val="365F91" w:themeColor="accent1" w:themeShade="BF"/>
                <w:szCs w:val="22"/>
                <w:lang w:eastAsia="zh-CN"/>
              </w:rPr>
              <w:drawing>
                <wp:anchor distT="0" distB="0" distL="114300" distR="114300" simplePos="0" relativeHeight="251653632" behindDoc="1" locked="1" layoutInCell="1" allowOverlap="1" wp14:anchorId="7FCA89DA" wp14:editId="1817743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6163" w:rsidRPr="00E170D0">
              <w:rPr>
                <w:rFonts w:cs="Tahoma"/>
                <w:b/>
                <w:bCs/>
                <w:color w:val="365F91" w:themeColor="accent1" w:themeShade="BF"/>
                <w:szCs w:val="22"/>
              </w:rPr>
              <w:t>World Meteorological Organization</w:t>
            </w:r>
          </w:p>
          <w:p w14:paraId="21F55C33" w14:textId="77777777" w:rsidR="00A80767" w:rsidRPr="00E170D0" w:rsidRDefault="00B56163" w:rsidP="00826D53">
            <w:pPr>
              <w:tabs>
                <w:tab w:val="left" w:pos="6946"/>
              </w:tabs>
              <w:suppressAutoHyphens/>
              <w:spacing w:after="120" w:line="252" w:lineRule="auto"/>
              <w:ind w:left="1134"/>
              <w:jc w:val="left"/>
              <w:rPr>
                <w:rFonts w:cs="Tahoma"/>
                <w:b/>
                <w:color w:val="365F91" w:themeColor="accent1" w:themeShade="BF"/>
                <w:spacing w:val="-2"/>
                <w:szCs w:val="22"/>
              </w:rPr>
            </w:pPr>
            <w:r w:rsidRPr="00E170D0">
              <w:rPr>
                <w:rFonts w:cs="Tahoma"/>
                <w:b/>
                <w:color w:val="365F91" w:themeColor="accent1" w:themeShade="BF"/>
                <w:spacing w:val="-2"/>
                <w:szCs w:val="22"/>
              </w:rPr>
              <w:t>COMMISSION FOR OBSERVATION, INFRASTRUCTURE AND INFORMATION SYSTEMS</w:t>
            </w:r>
          </w:p>
          <w:p w14:paraId="5CDEC533" w14:textId="77777777" w:rsidR="00A80767" w:rsidRPr="00E170D0" w:rsidRDefault="00B56163" w:rsidP="00826D53">
            <w:pPr>
              <w:tabs>
                <w:tab w:val="left" w:pos="6946"/>
              </w:tabs>
              <w:suppressAutoHyphens/>
              <w:spacing w:after="120" w:line="252" w:lineRule="auto"/>
              <w:ind w:left="1134"/>
              <w:jc w:val="left"/>
              <w:rPr>
                <w:rFonts w:cs="Tahoma"/>
                <w:b/>
                <w:bCs/>
                <w:color w:val="365F91" w:themeColor="accent1" w:themeShade="BF"/>
                <w:szCs w:val="22"/>
              </w:rPr>
            </w:pPr>
            <w:r w:rsidRPr="00E170D0">
              <w:rPr>
                <w:rFonts w:cstheme="minorBidi"/>
                <w:b/>
                <w:snapToGrid w:val="0"/>
                <w:color w:val="365F91" w:themeColor="accent1" w:themeShade="BF"/>
                <w:szCs w:val="22"/>
              </w:rPr>
              <w:t>Second Session</w:t>
            </w:r>
            <w:r w:rsidR="00A80767" w:rsidRPr="00E170D0">
              <w:rPr>
                <w:rFonts w:cstheme="minorBidi"/>
                <w:b/>
                <w:snapToGrid w:val="0"/>
                <w:color w:val="365F91" w:themeColor="accent1" w:themeShade="BF"/>
                <w:szCs w:val="22"/>
              </w:rPr>
              <w:br/>
            </w:r>
            <w:r w:rsidRPr="00E170D0">
              <w:rPr>
                <w:snapToGrid w:val="0"/>
                <w:color w:val="365F91" w:themeColor="accent1" w:themeShade="BF"/>
                <w:szCs w:val="22"/>
              </w:rPr>
              <w:t>24 to 28</w:t>
            </w:r>
            <w:r w:rsidR="00693523" w:rsidRPr="00E170D0">
              <w:rPr>
                <w:snapToGrid w:val="0"/>
                <w:color w:val="365F91" w:themeColor="accent1" w:themeShade="BF"/>
                <w:szCs w:val="22"/>
              </w:rPr>
              <w:t> </w:t>
            </w:r>
            <w:r w:rsidRPr="00E170D0">
              <w:rPr>
                <w:snapToGrid w:val="0"/>
                <w:color w:val="365F91" w:themeColor="accent1" w:themeShade="BF"/>
                <w:szCs w:val="22"/>
              </w:rPr>
              <w:t>October</w:t>
            </w:r>
            <w:r w:rsidR="00693523" w:rsidRPr="00E170D0">
              <w:rPr>
                <w:snapToGrid w:val="0"/>
                <w:color w:val="365F91" w:themeColor="accent1" w:themeShade="BF"/>
                <w:szCs w:val="22"/>
              </w:rPr>
              <w:t> </w:t>
            </w:r>
            <w:r w:rsidRPr="00E170D0">
              <w:rPr>
                <w:snapToGrid w:val="0"/>
                <w:color w:val="365F91" w:themeColor="accent1" w:themeShade="BF"/>
                <w:szCs w:val="22"/>
              </w:rPr>
              <w:t>2022, Geneva</w:t>
            </w:r>
          </w:p>
        </w:tc>
        <w:tc>
          <w:tcPr>
            <w:tcW w:w="2962" w:type="dxa"/>
          </w:tcPr>
          <w:p w14:paraId="694029F7" w14:textId="77777777" w:rsidR="00A80767" w:rsidRPr="00E170D0" w:rsidRDefault="00B56163" w:rsidP="00826D53">
            <w:pPr>
              <w:tabs>
                <w:tab w:val="clear" w:pos="1134"/>
              </w:tabs>
              <w:spacing w:after="60"/>
              <w:ind w:right="-108"/>
              <w:jc w:val="right"/>
              <w:rPr>
                <w:rFonts w:cs="Tahoma"/>
                <w:b/>
                <w:bCs/>
                <w:color w:val="365F91" w:themeColor="accent1" w:themeShade="BF"/>
                <w:szCs w:val="22"/>
              </w:rPr>
            </w:pPr>
            <w:r w:rsidRPr="00E170D0">
              <w:rPr>
                <w:rFonts w:cs="Tahoma"/>
                <w:b/>
                <w:bCs/>
                <w:color w:val="365F91" w:themeColor="accent1" w:themeShade="BF"/>
                <w:szCs w:val="22"/>
              </w:rPr>
              <w:t>INFCOM-2/Doc. 5.1</w:t>
            </w:r>
          </w:p>
        </w:tc>
      </w:tr>
      <w:tr w:rsidR="00A80767" w:rsidRPr="00E170D0" w14:paraId="17FE4DC4" w14:textId="77777777" w:rsidTr="00826D53">
        <w:trPr>
          <w:trHeight w:val="730"/>
        </w:trPr>
        <w:tc>
          <w:tcPr>
            <w:tcW w:w="500" w:type="dxa"/>
            <w:vMerge/>
            <w:tcBorders>
              <w:bottom w:val="nil"/>
            </w:tcBorders>
          </w:tcPr>
          <w:p w14:paraId="7D3FDADC" w14:textId="77777777" w:rsidR="00A80767" w:rsidRPr="00E170D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5BC306C" w14:textId="77777777" w:rsidR="00A80767" w:rsidRPr="00E170D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F9A5481" w14:textId="77777777" w:rsidR="00A80767" w:rsidRPr="00E170D0" w:rsidRDefault="00A80767" w:rsidP="00826D53">
            <w:pPr>
              <w:tabs>
                <w:tab w:val="clear" w:pos="1134"/>
              </w:tabs>
              <w:spacing w:before="120" w:after="60"/>
              <w:ind w:right="-108"/>
              <w:jc w:val="right"/>
              <w:rPr>
                <w:rFonts w:cs="Tahoma"/>
                <w:color w:val="365F91" w:themeColor="accent1" w:themeShade="BF"/>
                <w:szCs w:val="22"/>
              </w:rPr>
            </w:pPr>
            <w:r w:rsidRPr="00E170D0">
              <w:rPr>
                <w:rFonts w:cs="Tahoma"/>
                <w:color w:val="365F91" w:themeColor="accent1" w:themeShade="BF"/>
                <w:szCs w:val="22"/>
              </w:rPr>
              <w:t>Submitted by:</w:t>
            </w:r>
            <w:r w:rsidRPr="00E170D0">
              <w:rPr>
                <w:rFonts w:cs="Tahoma"/>
                <w:color w:val="365F91" w:themeColor="accent1" w:themeShade="BF"/>
                <w:szCs w:val="22"/>
              </w:rPr>
              <w:br/>
              <w:t>President of the Commission</w:t>
            </w:r>
          </w:p>
          <w:p w14:paraId="0EA8DEB0" w14:textId="255AD6A4" w:rsidR="00A80767" w:rsidRPr="00E170D0" w:rsidRDefault="009A4E87" w:rsidP="00826D53">
            <w:pPr>
              <w:tabs>
                <w:tab w:val="clear" w:pos="1134"/>
              </w:tabs>
              <w:spacing w:before="120" w:after="60"/>
              <w:ind w:right="-108"/>
              <w:jc w:val="right"/>
              <w:rPr>
                <w:rFonts w:cs="Tahoma"/>
                <w:color w:val="365F91" w:themeColor="accent1" w:themeShade="BF"/>
                <w:szCs w:val="22"/>
              </w:rPr>
            </w:pPr>
            <w:r w:rsidRPr="00E170D0">
              <w:rPr>
                <w:rFonts w:cs="Tahoma"/>
                <w:color w:val="365F91" w:themeColor="accent1" w:themeShade="BF"/>
                <w:szCs w:val="22"/>
              </w:rPr>
              <w:t>27</w:t>
            </w:r>
            <w:r w:rsidR="00B56163" w:rsidRPr="00E170D0">
              <w:rPr>
                <w:rFonts w:cs="Tahoma"/>
                <w:color w:val="365F91" w:themeColor="accent1" w:themeShade="BF"/>
                <w:szCs w:val="22"/>
              </w:rPr>
              <w:t>.IX.2022</w:t>
            </w:r>
          </w:p>
          <w:p w14:paraId="7F73C94B" w14:textId="77777777" w:rsidR="00A80767" w:rsidRPr="00E170D0" w:rsidRDefault="00A80767" w:rsidP="00826D53">
            <w:pPr>
              <w:tabs>
                <w:tab w:val="clear" w:pos="1134"/>
              </w:tabs>
              <w:spacing w:before="120" w:after="60"/>
              <w:ind w:right="-108"/>
              <w:jc w:val="right"/>
              <w:rPr>
                <w:rFonts w:cs="Tahoma"/>
                <w:b/>
                <w:bCs/>
                <w:color w:val="365F91" w:themeColor="accent1" w:themeShade="BF"/>
                <w:szCs w:val="22"/>
              </w:rPr>
            </w:pPr>
            <w:r w:rsidRPr="00E170D0">
              <w:rPr>
                <w:rFonts w:cs="Tahoma"/>
                <w:b/>
                <w:bCs/>
                <w:color w:val="365F91" w:themeColor="accent1" w:themeShade="BF"/>
                <w:szCs w:val="22"/>
              </w:rPr>
              <w:t>DRAFT 1</w:t>
            </w:r>
          </w:p>
        </w:tc>
      </w:tr>
    </w:tbl>
    <w:p w14:paraId="11FA1413" w14:textId="77777777" w:rsidR="00A80767" w:rsidRPr="00E170D0" w:rsidRDefault="00B56163" w:rsidP="00A80767">
      <w:pPr>
        <w:pStyle w:val="WMOBodyText"/>
        <w:ind w:left="2977" w:hanging="2977"/>
      </w:pPr>
      <w:r w:rsidRPr="00E170D0">
        <w:rPr>
          <w:b/>
          <w:bCs/>
        </w:rPr>
        <w:t>AGENDA ITEM 5:</w:t>
      </w:r>
      <w:r w:rsidRPr="00E170D0">
        <w:rPr>
          <w:b/>
          <w:bCs/>
        </w:rPr>
        <w:tab/>
        <w:t>CURRENT AND FUTURE WORK PROGRAMME OF THE COMMISSION</w:t>
      </w:r>
    </w:p>
    <w:p w14:paraId="41E0D566" w14:textId="77777777" w:rsidR="00A80767" w:rsidRPr="00E170D0" w:rsidRDefault="00B56163" w:rsidP="00A80767">
      <w:pPr>
        <w:pStyle w:val="WMOBodyText"/>
        <w:ind w:left="2977" w:hanging="2977"/>
      </w:pPr>
      <w:r w:rsidRPr="00E170D0">
        <w:rPr>
          <w:b/>
          <w:bCs/>
        </w:rPr>
        <w:t>AGENDA ITEM 5.1:</w:t>
      </w:r>
      <w:r w:rsidRPr="00E170D0">
        <w:rPr>
          <w:b/>
          <w:bCs/>
        </w:rPr>
        <w:tab/>
        <w:t>Work Programme for the next intersessional period</w:t>
      </w:r>
    </w:p>
    <w:p w14:paraId="6967823E" w14:textId="77777777" w:rsidR="00A80767" w:rsidRPr="00E170D0" w:rsidRDefault="004A45C0" w:rsidP="00A80767">
      <w:pPr>
        <w:pStyle w:val="Heading1"/>
      </w:pPr>
      <w:bookmarkStart w:id="0" w:name="_APPENDIX_A:_"/>
      <w:bookmarkEnd w:id="0"/>
      <w:r w:rsidRPr="00E170D0">
        <w:t>WORK PROGRAMME OF THE COMMISSION</w:t>
      </w:r>
    </w:p>
    <w:p w14:paraId="42FC7CB5" w14:textId="77777777" w:rsidR="00092CAE" w:rsidRPr="00E170D0"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E170D0" w14:paraId="6D6DD29C" w14:textId="77777777" w:rsidTr="009A4E87">
        <w:trPr>
          <w:jc w:val="center"/>
        </w:trPr>
        <w:tc>
          <w:tcPr>
            <w:tcW w:w="5000" w:type="pct"/>
          </w:tcPr>
          <w:p w14:paraId="6B491314" w14:textId="77777777" w:rsidR="000731AA" w:rsidRPr="00E170D0" w:rsidRDefault="000731AA" w:rsidP="009A4E87">
            <w:pPr>
              <w:pStyle w:val="WMOBodyText"/>
              <w:spacing w:before="120" w:after="120"/>
              <w:jc w:val="center"/>
              <w:rPr>
                <w:rFonts w:ascii="Verdana Bold" w:hAnsi="Verdana Bold" w:cstheme="minorHAnsi"/>
                <w:b/>
                <w:bCs/>
                <w:caps/>
              </w:rPr>
            </w:pPr>
            <w:r w:rsidRPr="00E170D0">
              <w:rPr>
                <w:rFonts w:ascii="Verdana Bold" w:hAnsi="Verdana Bold" w:cstheme="minorHAnsi"/>
                <w:b/>
                <w:bCs/>
                <w:caps/>
              </w:rPr>
              <w:t>Summary</w:t>
            </w:r>
          </w:p>
        </w:tc>
      </w:tr>
      <w:tr w:rsidR="000731AA" w:rsidRPr="00E170D0" w14:paraId="7B602F77" w14:textId="77777777" w:rsidTr="009A4E87">
        <w:trPr>
          <w:jc w:val="center"/>
        </w:trPr>
        <w:tc>
          <w:tcPr>
            <w:tcW w:w="5000" w:type="pct"/>
          </w:tcPr>
          <w:p w14:paraId="29359DB0" w14:textId="77777777" w:rsidR="000731AA" w:rsidRPr="00E170D0" w:rsidRDefault="000731AA" w:rsidP="009A4E87">
            <w:pPr>
              <w:pStyle w:val="WMOBodyText"/>
              <w:spacing w:before="120" w:after="120"/>
              <w:jc w:val="left"/>
            </w:pPr>
            <w:r w:rsidRPr="00E170D0">
              <w:rPr>
                <w:b/>
                <w:bCs/>
              </w:rPr>
              <w:t>Document presented by:</w:t>
            </w:r>
            <w:r w:rsidRPr="00E170D0">
              <w:t xml:space="preserve"> </w:t>
            </w:r>
            <w:r w:rsidR="007B722D" w:rsidRPr="00E170D0">
              <w:t>the president of the Commission</w:t>
            </w:r>
          </w:p>
          <w:p w14:paraId="08EF3BE3" w14:textId="77777777" w:rsidR="000731AA" w:rsidRPr="00E170D0" w:rsidRDefault="000731AA" w:rsidP="009A4E87">
            <w:pPr>
              <w:pStyle w:val="WMOBodyText"/>
              <w:spacing w:before="120" w:after="120"/>
              <w:jc w:val="left"/>
            </w:pPr>
            <w:r w:rsidRPr="00E170D0">
              <w:rPr>
                <w:b/>
                <w:bCs/>
              </w:rPr>
              <w:t xml:space="preserve">Strategic objective 2020–2023: </w:t>
            </w:r>
            <w:r w:rsidR="00422F79" w:rsidRPr="00E170D0">
              <w:t>1.1, 1.2, 1.3, 2.1, 2.2, 2.3</w:t>
            </w:r>
          </w:p>
          <w:p w14:paraId="5CD929DD" w14:textId="77777777" w:rsidR="000731AA" w:rsidRPr="00E170D0" w:rsidRDefault="000731AA" w:rsidP="009A4E87">
            <w:pPr>
              <w:pStyle w:val="WMOBodyText"/>
              <w:spacing w:before="120" w:after="120"/>
              <w:jc w:val="left"/>
            </w:pPr>
            <w:r w:rsidRPr="00E170D0">
              <w:rPr>
                <w:b/>
                <w:bCs/>
              </w:rPr>
              <w:t>Financial and administrative implications:</w:t>
            </w:r>
            <w:r w:rsidRPr="00E170D0">
              <w:t xml:space="preserve"> within the parameters of the Strategic and Operational Plans 2020–2023, will be reflected in the Strategic and Operational Plans 2024–2027.</w:t>
            </w:r>
          </w:p>
          <w:p w14:paraId="1227D82F" w14:textId="77777777" w:rsidR="000731AA" w:rsidRPr="00E170D0" w:rsidRDefault="000731AA" w:rsidP="009A4E87">
            <w:pPr>
              <w:pStyle w:val="WMOBodyText"/>
              <w:spacing w:before="120" w:after="120"/>
              <w:jc w:val="left"/>
            </w:pPr>
            <w:r w:rsidRPr="00E170D0">
              <w:rPr>
                <w:b/>
                <w:bCs/>
              </w:rPr>
              <w:t>Key implementers:</w:t>
            </w:r>
            <w:r w:rsidRPr="00E170D0">
              <w:t xml:space="preserve"> </w:t>
            </w:r>
            <w:r w:rsidR="00832612" w:rsidRPr="00E170D0">
              <w:t>INF</w:t>
            </w:r>
            <w:r w:rsidRPr="00E170D0">
              <w:t xml:space="preserve">COM, in </w:t>
            </w:r>
            <w:r w:rsidR="00832612" w:rsidRPr="00E170D0">
              <w:t>coordination with</w:t>
            </w:r>
            <w:r w:rsidRPr="00E170D0">
              <w:t xml:space="preserve"> </w:t>
            </w:r>
            <w:r w:rsidR="00832612" w:rsidRPr="00E170D0">
              <w:t>SER</w:t>
            </w:r>
            <w:r w:rsidRPr="00E170D0">
              <w:t xml:space="preserve">COM, RB, </w:t>
            </w:r>
            <w:r w:rsidR="00494CA7" w:rsidRPr="00E170D0">
              <w:t xml:space="preserve">HCP, </w:t>
            </w:r>
            <w:r w:rsidRPr="00E170D0">
              <w:t>CDP and RAs</w:t>
            </w:r>
          </w:p>
          <w:p w14:paraId="1D9D2ED6" w14:textId="1C26D571" w:rsidR="00494CA7" w:rsidRPr="00E170D0" w:rsidRDefault="000731AA" w:rsidP="009A4E87">
            <w:pPr>
              <w:pStyle w:val="WMOBodyText"/>
              <w:spacing w:before="120" w:after="120"/>
              <w:jc w:val="left"/>
            </w:pPr>
            <w:r w:rsidRPr="00E170D0">
              <w:rPr>
                <w:b/>
                <w:bCs/>
              </w:rPr>
              <w:t>Time</w:t>
            </w:r>
            <w:r w:rsidR="009A4E87" w:rsidRPr="00E170D0">
              <w:rPr>
                <w:b/>
                <w:bCs/>
              </w:rPr>
              <w:t xml:space="preserve"> </w:t>
            </w:r>
            <w:r w:rsidRPr="00E170D0">
              <w:rPr>
                <w:b/>
                <w:bCs/>
              </w:rPr>
              <w:t>frame:</w:t>
            </w:r>
            <w:r w:rsidRPr="00E170D0">
              <w:t xml:space="preserve"> 202</w:t>
            </w:r>
            <w:r w:rsidR="00494CA7" w:rsidRPr="00E170D0">
              <w:t>2</w:t>
            </w:r>
            <w:r w:rsidR="00FB73E6" w:rsidRPr="00E170D0">
              <w:t>–2</w:t>
            </w:r>
            <w:r w:rsidR="00494CA7" w:rsidRPr="00E170D0">
              <w:t>024</w:t>
            </w:r>
          </w:p>
          <w:p w14:paraId="321A7E37" w14:textId="77777777" w:rsidR="000731AA" w:rsidRPr="00E170D0" w:rsidRDefault="000731AA" w:rsidP="009A4E87">
            <w:pPr>
              <w:pStyle w:val="WMOBodyText"/>
              <w:spacing w:before="120" w:after="120"/>
              <w:jc w:val="left"/>
            </w:pPr>
            <w:r w:rsidRPr="00E170D0">
              <w:rPr>
                <w:b/>
                <w:bCs/>
              </w:rPr>
              <w:t>Action expected:</w:t>
            </w:r>
            <w:r w:rsidRPr="00E170D0">
              <w:t xml:space="preserve"> review </w:t>
            </w:r>
            <w:r w:rsidR="00494CA7" w:rsidRPr="00E170D0">
              <w:t xml:space="preserve">and adopt </w:t>
            </w:r>
            <w:hyperlink w:anchor="_Draft_Resolution_5.1/1" w:history="1">
              <w:r w:rsidR="00494CA7" w:rsidRPr="00E170D0">
                <w:rPr>
                  <w:rStyle w:val="Hyperlink"/>
                </w:rPr>
                <w:t>Draft Resolution</w:t>
              </w:r>
              <w:r w:rsidR="00F61B00" w:rsidRPr="00E170D0">
                <w:rPr>
                  <w:rStyle w:val="Hyperlink"/>
                </w:rPr>
                <w:t> 5</w:t>
              </w:r>
              <w:r w:rsidR="00494CA7" w:rsidRPr="00E170D0">
                <w:rPr>
                  <w:rStyle w:val="Hyperlink"/>
                </w:rPr>
                <w:t>.1/1 (INFCOM-2)</w:t>
              </w:r>
            </w:hyperlink>
          </w:p>
          <w:p w14:paraId="3D68DFD8" w14:textId="77777777" w:rsidR="000731AA" w:rsidRPr="00E170D0" w:rsidRDefault="000731AA" w:rsidP="009A4E87">
            <w:pPr>
              <w:pStyle w:val="WMOBodyText"/>
              <w:spacing w:before="120" w:after="120"/>
              <w:jc w:val="left"/>
            </w:pPr>
          </w:p>
        </w:tc>
      </w:tr>
    </w:tbl>
    <w:p w14:paraId="3409EBCE" w14:textId="77777777" w:rsidR="00092CAE" w:rsidRPr="00E170D0" w:rsidRDefault="00092CAE">
      <w:pPr>
        <w:tabs>
          <w:tab w:val="clear" w:pos="1134"/>
        </w:tabs>
        <w:jc w:val="left"/>
      </w:pPr>
    </w:p>
    <w:p w14:paraId="7BA8162C" w14:textId="77777777" w:rsidR="00331964" w:rsidRPr="00E170D0" w:rsidRDefault="00331964">
      <w:pPr>
        <w:tabs>
          <w:tab w:val="clear" w:pos="1134"/>
        </w:tabs>
        <w:jc w:val="left"/>
        <w:rPr>
          <w:rFonts w:eastAsia="MS Mincho" w:cs="Verdana"/>
          <w:lang w:eastAsia="ja-JP"/>
        </w:rPr>
      </w:pPr>
      <w:r w:rsidRPr="00E170D0">
        <w:br w:type="page"/>
      </w:r>
    </w:p>
    <w:p w14:paraId="7A679C1A" w14:textId="77777777" w:rsidR="00A80767" w:rsidRPr="00E170D0" w:rsidRDefault="00A80767" w:rsidP="00A80767">
      <w:pPr>
        <w:pStyle w:val="Heading1"/>
      </w:pPr>
      <w:r w:rsidRPr="00E170D0">
        <w:lastRenderedPageBreak/>
        <w:t>DRAFT RESOLUTION</w:t>
      </w:r>
    </w:p>
    <w:p w14:paraId="73DC970A" w14:textId="77777777" w:rsidR="00A80767" w:rsidRPr="00E170D0" w:rsidRDefault="00A80767" w:rsidP="00A80767">
      <w:pPr>
        <w:pStyle w:val="Heading2"/>
      </w:pPr>
      <w:bookmarkStart w:id="1" w:name="_Draft_Resolution_5.1/1"/>
      <w:bookmarkEnd w:id="1"/>
      <w:r w:rsidRPr="00E170D0">
        <w:t>Draft Resolution</w:t>
      </w:r>
      <w:r w:rsidR="00F61B00" w:rsidRPr="00E170D0">
        <w:t> 5</w:t>
      </w:r>
      <w:r w:rsidR="00B56163" w:rsidRPr="00E170D0">
        <w:t>.1</w:t>
      </w:r>
      <w:r w:rsidRPr="00E170D0">
        <w:t xml:space="preserve">/1 </w:t>
      </w:r>
      <w:r w:rsidR="00B56163" w:rsidRPr="00E170D0">
        <w:t>(INFCOM-2)</w:t>
      </w:r>
    </w:p>
    <w:p w14:paraId="709B55BD" w14:textId="77777777" w:rsidR="00A80767" w:rsidRPr="00E170D0" w:rsidRDefault="00D47A91" w:rsidP="00A80767">
      <w:pPr>
        <w:pStyle w:val="Heading2"/>
      </w:pPr>
      <w:r w:rsidRPr="00E170D0">
        <w:t>Work Programme of the Commission</w:t>
      </w:r>
    </w:p>
    <w:p w14:paraId="12351E49" w14:textId="77777777" w:rsidR="00CE6A99" w:rsidRPr="00E170D0" w:rsidRDefault="00CE6A99" w:rsidP="00CE6A99">
      <w:pPr>
        <w:pStyle w:val="WMOBodyText"/>
      </w:pPr>
      <w:r w:rsidRPr="00E170D0">
        <w:t>THE COMMISSION FOR OBSERVATION, INFRASTRUCTURE AND INFORMATION SYSTEMS,</w:t>
      </w:r>
    </w:p>
    <w:p w14:paraId="1AD79C48" w14:textId="31A6B2E8" w:rsidR="00CE6A99" w:rsidRPr="00E170D0" w:rsidRDefault="00CE6A99" w:rsidP="009A4E87">
      <w:pPr>
        <w:spacing w:before="240"/>
        <w:jc w:val="left"/>
        <w:rPr>
          <w:rFonts w:eastAsia="Verdana" w:cs="Verdana"/>
          <w:lang w:eastAsia="zh-TW"/>
        </w:rPr>
      </w:pPr>
      <w:r w:rsidRPr="00E170D0">
        <w:rPr>
          <w:rFonts w:eastAsia="Verdana" w:cs="Verdana"/>
          <w:b/>
          <w:lang w:eastAsia="zh-TW"/>
        </w:rPr>
        <w:t>Mindful</w:t>
      </w:r>
      <w:r w:rsidRPr="00E170D0">
        <w:rPr>
          <w:rFonts w:eastAsia="Verdana" w:cs="Verdana"/>
          <w:lang w:eastAsia="zh-TW"/>
        </w:rPr>
        <w:t xml:space="preserve"> of the need to fully align the work of </w:t>
      </w:r>
      <w:r w:rsidR="00BD6DCD" w:rsidRPr="00E170D0">
        <w:rPr>
          <w:rFonts w:eastAsia="Verdana" w:cs="Verdana"/>
          <w:lang w:eastAsia="zh-TW"/>
        </w:rPr>
        <w:t xml:space="preserve">the </w:t>
      </w:r>
      <w:r w:rsidRPr="00E170D0">
        <w:rPr>
          <w:rFonts w:eastAsia="Verdana" w:cs="Verdana"/>
          <w:lang w:eastAsia="zh-TW"/>
        </w:rPr>
        <w:t>W</w:t>
      </w:r>
      <w:r w:rsidR="00802CF5" w:rsidRPr="00E170D0">
        <w:rPr>
          <w:rFonts w:eastAsia="Verdana" w:cs="Verdana"/>
          <w:lang w:eastAsia="zh-TW"/>
        </w:rPr>
        <w:t>orld Meteorological Organization (WMO)</w:t>
      </w:r>
      <w:r w:rsidRPr="00E170D0">
        <w:rPr>
          <w:rFonts w:eastAsia="Verdana" w:cs="Verdana"/>
          <w:lang w:eastAsia="zh-TW"/>
        </w:rPr>
        <w:t xml:space="preserve"> technical and scientific bodies with the long-term goals and strategic objectives of the WMO Strategic Plan and Operating Plan, within defined limits of human and financial resources</w:t>
      </w:r>
      <w:r w:rsidR="000F3CC0" w:rsidRPr="00E170D0">
        <w:rPr>
          <w:rFonts w:eastAsia="Verdana" w:cs="Verdana"/>
          <w:lang w:eastAsia="zh-TW"/>
        </w:rPr>
        <w:t>;</w:t>
      </w:r>
    </w:p>
    <w:p w14:paraId="5C932DC0" w14:textId="77777777" w:rsidR="00CE6A99" w:rsidRPr="00E170D0" w:rsidRDefault="00CE6A99" w:rsidP="009A4E87">
      <w:pPr>
        <w:keepNext/>
        <w:keepLines/>
        <w:spacing w:before="240"/>
        <w:jc w:val="left"/>
        <w:rPr>
          <w:rFonts w:cstheme="majorBidi"/>
          <w:color w:val="000000" w:themeColor="text1"/>
          <w:lang w:eastAsia="zh-TW"/>
        </w:rPr>
      </w:pPr>
      <w:r w:rsidRPr="00E170D0">
        <w:rPr>
          <w:rFonts w:cstheme="majorBidi"/>
          <w:b/>
          <w:color w:val="000000" w:themeColor="text1"/>
          <w:lang w:eastAsia="zh-TW"/>
        </w:rPr>
        <w:t>Having considered</w:t>
      </w:r>
      <w:r w:rsidRPr="00E170D0">
        <w:rPr>
          <w:rFonts w:cstheme="majorBidi"/>
          <w:color w:val="000000" w:themeColor="text1"/>
          <w:lang w:eastAsia="zh-TW"/>
        </w:rPr>
        <w:t>:</w:t>
      </w:r>
    </w:p>
    <w:p w14:paraId="154F166A" w14:textId="73FB7889" w:rsidR="00CE6A99" w:rsidRPr="00E170D0" w:rsidRDefault="00CE6A99" w:rsidP="009A4E87">
      <w:pPr>
        <w:keepNext/>
        <w:keepLines/>
        <w:tabs>
          <w:tab w:val="left" w:pos="567"/>
        </w:tabs>
        <w:spacing w:before="240"/>
        <w:ind w:left="567" w:hanging="567"/>
        <w:jc w:val="left"/>
        <w:rPr>
          <w:color w:val="000000" w:themeColor="text1"/>
          <w:lang w:eastAsia="zh-TW"/>
        </w:rPr>
      </w:pPr>
      <w:r w:rsidRPr="00E170D0">
        <w:rPr>
          <w:color w:val="000000" w:themeColor="text1"/>
          <w:lang w:eastAsia="zh-TW"/>
        </w:rPr>
        <w:t>(1)</w:t>
      </w:r>
      <w:r w:rsidRPr="00E170D0">
        <w:rPr>
          <w:color w:val="000000" w:themeColor="text1"/>
          <w:lang w:eastAsia="zh-TW"/>
        </w:rPr>
        <w:tab/>
        <w:t xml:space="preserve">The appropriateness of a deliverable-based approach in the definition of the workplan, its implementation and reporting to Congress and </w:t>
      </w:r>
      <w:r w:rsidR="000F3CC0" w:rsidRPr="00E170D0">
        <w:rPr>
          <w:color w:val="000000" w:themeColor="text1"/>
          <w:lang w:eastAsia="zh-TW"/>
        </w:rPr>
        <w:t>the</w:t>
      </w:r>
      <w:r w:rsidR="000F3CC0" w:rsidRPr="00E170D0">
        <w:rPr>
          <w:color w:val="000000" w:themeColor="text1"/>
          <w:lang w:eastAsia="zh-TW"/>
        </w:rPr>
        <w:t xml:space="preserve"> </w:t>
      </w:r>
      <w:r w:rsidRPr="00E170D0">
        <w:rPr>
          <w:color w:val="000000" w:themeColor="text1"/>
          <w:lang w:eastAsia="zh-TW"/>
        </w:rPr>
        <w:t>Executive Council, including through the Technical Coordination Committee,</w:t>
      </w:r>
    </w:p>
    <w:p w14:paraId="161B970F" w14:textId="13260827" w:rsidR="00CE6A99" w:rsidRPr="00E170D0" w:rsidRDefault="00CE6A99" w:rsidP="009A4E87">
      <w:pPr>
        <w:tabs>
          <w:tab w:val="left" w:pos="567"/>
        </w:tabs>
        <w:spacing w:before="240"/>
        <w:ind w:left="567" w:hanging="567"/>
        <w:jc w:val="left"/>
        <w:rPr>
          <w:lang w:eastAsia="zh-TW"/>
        </w:rPr>
      </w:pPr>
      <w:r w:rsidRPr="00E170D0">
        <w:rPr>
          <w:color w:val="000000" w:themeColor="text1"/>
          <w:lang w:eastAsia="zh-TW"/>
        </w:rPr>
        <w:t>(2)</w:t>
      </w:r>
      <w:r w:rsidRPr="00E170D0">
        <w:rPr>
          <w:color w:val="000000" w:themeColor="text1"/>
          <w:lang w:eastAsia="zh-TW"/>
        </w:rPr>
        <w:tab/>
        <w:t xml:space="preserve">The benefits of standardizing the working structures of the Commission and their functioning in accordance with the </w:t>
      </w:r>
      <w:hyperlink r:id="rId12" w:history="1">
        <w:r w:rsidRPr="00E170D0">
          <w:rPr>
            <w:rStyle w:val="Hyperlink"/>
            <w:i/>
            <w:iCs/>
            <w:lang w:eastAsia="zh-TW"/>
          </w:rPr>
          <w:t>Rules of Procedure for Technical Commissions</w:t>
        </w:r>
      </w:hyperlink>
      <w:r w:rsidR="000F3CC0" w:rsidRPr="00E170D0">
        <w:rPr>
          <w:color w:val="000000" w:themeColor="text1"/>
          <w:lang w:eastAsia="zh-TW"/>
        </w:rPr>
        <w:t xml:space="preserve"> (WMO</w:t>
      </w:r>
      <w:r w:rsidR="000F3CC0" w:rsidRPr="00E170D0">
        <w:rPr>
          <w:color w:val="000000" w:themeColor="text1"/>
          <w:lang w:eastAsia="zh-TW"/>
        </w:rPr>
        <w:noBreakHyphen/>
        <w:t>No. 1240)</w:t>
      </w:r>
      <w:r w:rsidR="00B05E42" w:rsidRPr="00E170D0">
        <w:rPr>
          <w:color w:val="000000" w:themeColor="text1"/>
          <w:lang w:eastAsia="zh-TW"/>
        </w:rPr>
        <w:t>,</w:t>
      </w:r>
    </w:p>
    <w:p w14:paraId="3B7ED6EB" w14:textId="77777777" w:rsidR="00CE6A99" w:rsidRPr="00E170D0" w:rsidRDefault="00CE6A99" w:rsidP="009A4E87">
      <w:pPr>
        <w:tabs>
          <w:tab w:val="left" w:pos="567"/>
        </w:tabs>
        <w:spacing w:before="240"/>
        <w:ind w:left="567" w:hanging="567"/>
        <w:jc w:val="left"/>
        <w:rPr>
          <w:lang w:eastAsia="zh-TW"/>
        </w:rPr>
      </w:pPr>
      <w:r w:rsidRPr="00E170D0">
        <w:rPr>
          <w:lang w:eastAsia="zh-TW"/>
        </w:rPr>
        <w:t>(3)</w:t>
      </w:r>
      <w:r w:rsidRPr="00E170D0">
        <w:rPr>
          <w:lang w:eastAsia="fr-FR"/>
        </w:rPr>
        <w:tab/>
      </w:r>
      <w:r w:rsidRPr="00E170D0">
        <w:rPr>
          <w:lang w:eastAsia="zh-TW"/>
        </w:rPr>
        <w:t>The opportunities offered by the biennial cycle of sessions of the Commission for a more flexible and adaptive approach to the implementation of tasks and the definition of working structures,</w:t>
      </w:r>
    </w:p>
    <w:p w14:paraId="0C07BF41" w14:textId="77777777" w:rsidR="00CE6A99" w:rsidRPr="00E170D0" w:rsidRDefault="00CE6A99" w:rsidP="009A4E87">
      <w:pPr>
        <w:pStyle w:val="WMOBodyText"/>
        <w:ind w:left="567" w:hanging="567"/>
      </w:pPr>
      <w:r w:rsidRPr="00E170D0">
        <w:t>(4)</w:t>
      </w:r>
      <w:r w:rsidRPr="00E170D0">
        <w:tab/>
        <w:t xml:space="preserve">The proposed update of </w:t>
      </w:r>
      <w:r w:rsidRPr="00E170D0">
        <w:rPr>
          <w:color w:val="000000"/>
          <w:shd w:val="clear" w:color="auto" w:fill="FFFFFF"/>
        </w:rPr>
        <w:t xml:space="preserve">the list of deliverables and responsibilities contained in the </w:t>
      </w:r>
      <w:hyperlink w:anchor="_Annex_to_draft" w:history="1">
        <w:r w:rsidRPr="00E170D0">
          <w:rPr>
            <w:rStyle w:val="Hyperlink"/>
            <w:shd w:val="clear" w:color="auto" w:fill="FFFFFF"/>
          </w:rPr>
          <w:t>an</w:t>
        </w:r>
        <w:r w:rsidRPr="00E170D0">
          <w:rPr>
            <w:rStyle w:val="Hyperlink"/>
            <w:shd w:val="clear" w:color="auto" w:fill="FFFFFF"/>
          </w:rPr>
          <w:t>n</w:t>
        </w:r>
        <w:r w:rsidRPr="00E170D0">
          <w:rPr>
            <w:rStyle w:val="Hyperlink"/>
            <w:shd w:val="clear" w:color="auto" w:fill="FFFFFF"/>
          </w:rPr>
          <w:t>ex</w:t>
        </w:r>
      </w:hyperlink>
      <w:r w:rsidRPr="00E170D0">
        <w:rPr>
          <w:shd w:val="clear" w:color="auto" w:fill="FFFFFF"/>
        </w:rPr>
        <w:t xml:space="preserve"> </w:t>
      </w:r>
      <w:r w:rsidRPr="00E170D0">
        <w:rPr>
          <w:color w:val="000000"/>
          <w:shd w:val="clear" w:color="auto" w:fill="FFFFFF"/>
        </w:rPr>
        <w:t>to this draft Resolution,</w:t>
      </w:r>
    </w:p>
    <w:p w14:paraId="2040D7D6" w14:textId="77777777" w:rsidR="00CE6A99" w:rsidRPr="00E170D0" w:rsidRDefault="00CE6A99" w:rsidP="009A4E87">
      <w:pPr>
        <w:pStyle w:val="WMOBodyText"/>
        <w:rPr>
          <w:bCs/>
        </w:rPr>
      </w:pPr>
      <w:r w:rsidRPr="00E170D0">
        <w:rPr>
          <w:b/>
        </w:rPr>
        <w:t xml:space="preserve">Recalling </w:t>
      </w:r>
      <w:hyperlink r:id="rId13" w:anchor="page=85" w:tgtFrame="_blank" w:history="1">
        <w:r w:rsidR="005D4850" w:rsidRPr="00E170D0">
          <w:rPr>
            <w:rStyle w:val="Hyperlink"/>
            <w:bCs/>
          </w:rPr>
          <w:t>Resol</w:t>
        </w:r>
        <w:r w:rsidR="005D4850" w:rsidRPr="00E170D0">
          <w:rPr>
            <w:rStyle w:val="Hyperlink"/>
            <w:bCs/>
          </w:rPr>
          <w:t>u</w:t>
        </w:r>
        <w:r w:rsidR="005D4850" w:rsidRPr="00E170D0">
          <w:rPr>
            <w:rStyle w:val="Hyperlink"/>
            <w:bCs/>
          </w:rPr>
          <w:t>tion</w:t>
        </w:r>
        <w:r w:rsidR="00F61B00" w:rsidRPr="00E170D0">
          <w:rPr>
            <w:rStyle w:val="Hyperlink"/>
            <w:bCs/>
          </w:rPr>
          <w:t> 6</w:t>
        </w:r>
        <w:r w:rsidR="005D4850" w:rsidRPr="00E170D0">
          <w:rPr>
            <w:rStyle w:val="Hyperlink"/>
            <w:bCs/>
          </w:rPr>
          <w:t xml:space="preserve"> (INFCOM-1)</w:t>
        </w:r>
      </w:hyperlink>
      <w:r w:rsidRPr="00E170D0">
        <w:rPr>
          <w:rFonts w:eastAsia="Arial" w:cs="Arial"/>
        </w:rPr>
        <w:t xml:space="preserve"> – </w:t>
      </w:r>
      <w:r w:rsidR="00116DBC" w:rsidRPr="00E170D0">
        <w:rPr>
          <w:rStyle w:val="normaltextrun"/>
          <w:color w:val="000000"/>
          <w:bdr w:val="none" w:sz="0" w:space="0" w:color="auto" w:frame="1"/>
        </w:rPr>
        <w:t>Review of the work programme of the Commission</w:t>
      </w:r>
      <w:r w:rsidRPr="00E170D0">
        <w:rPr>
          <w:color w:val="000000"/>
        </w:rPr>
        <w:t xml:space="preserve">, </w:t>
      </w:r>
      <w:r w:rsidRPr="00E170D0">
        <w:rPr>
          <w:bCs/>
        </w:rPr>
        <w:t xml:space="preserve">which </w:t>
      </w:r>
      <w:r w:rsidRPr="00E170D0">
        <w:t>requested</w:t>
      </w:r>
      <w:r w:rsidRPr="00E170D0">
        <w:rPr>
          <w:bCs/>
        </w:rPr>
        <w:t>, the Management Group to maintain up to date, and to regularly review and reprioritize, the list of deliverables and responsibilities with the support of the Secretariat, facilitating and optimizing connection between Standing Committees and Study Groups, and to report on the status of implementation at the next session,</w:t>
      </w:r>
    </w:p>
    <w:p w14:paraId="72A5018F" w14:textId="77777777" w:rsidR="00CE6A99" w:rsidRPr="00E170D0" w:rsidRDefault="00CE6A99" w:rsidP="009A4E87">
      <w:pPr>
        <w:pStyle w:val="WMOBodyText"/>
        <w:rPr>
          <w:bCs/>
        </w:rPr>
      </w:pPr>
      <w:r w:rsidRPr="00E170D0">
        <w:rPr>
          <w:b/>
        </w:rPr>
        <w:t xml:space="preserve">Having examined </w:t>
      </w:r>
      <w:r w:rsidRPr="00E170D0">
        <w:rPr>
          <w:bCs/>
        </w:rPr>
        <w:t xml:space="preserve">the status </w:t>
      </w:r>
      <w:r w:rsidR="00336BE4" w:rsidRPr="00E170D0">
        <w:rPr>
          <w:bCs/>
        </w:rPr>
        <w:t>and</w:t>
      </w:r>
      <w:r w:rsidRPr="00E170D0">
        <w:rPr>
          <w:bCs/>
        </w:rPr>
        <w:t xml:space="preserve"> actions taken to attain the deliverables of its Standing Committees for the Eighteenth Financial Period, contained in the </w:t>
      </w:r>
      <w:hyperlink w:anchor="_Annex_to_draft" w:history="1">
        <w:r w:rsidR="00B723A5" w:rsidRPr="00E170D0">
          <w:rPr>
            <w:rStyle w:val="Hyperlink"/>
            <w:shd w:val="clear" w:color="auto" w:fill="FFFFFF"/>
          </w:rPr>
          <w:t>an</w:t>
        </w:r>
        <w:r w:rsidR="00B723A5" w:rsidRPr="00E170D0">
          <w:rPr>
            <w:rStyle w:val="Hyperlink"/>
            <w:shd w:val="clear" w:color="auto" w:fill="FFFFFF"/>
          </w:rPr>
          <w:t>n</w:t>
        </w:r>
        <w:r w:rsidR="00B723A5" w:rsidRPr="00E170D0">
          <w:rPr>
            <w:rStyle w:val="Hyperlink"/>
            <w:shd w:val="clear" w:color="auto" w:fill="FFFFFF"/>
          </w:rPr>
          <w:t>ex</w:t>
        </w:r>
      </w:hyperlink>
      <w:r w:rsidRPr="00E170D0">
        <w:rPr>
          <w:shd w:val="clear" w:color="auto" w:fill="FFFFFF"/>
        </w:rPr>
        <w:t xml:space="preserve"> to </w:t>
      </w:r>
      <w:r w:rsidRPr="00E170D0">
        <w:rPr>
          <w:bCs/>
        </w:rPr>
        <w:t>this draft Resolution,</w:t>
      </w:r>
    </w:p>
    <w:p w14:paraId="3F39BC77" w14:textId="4198E1FE" w:rsidR="00CE6A99" w:rsidRPr="00E170D0" w:rsidRDefault="00CE6A99" w:rsidP="009A4E87">
      <w:pPr>
        <w:pStyle w:val="WMOBodyText"/>
        <w:rPr>
          <w:b/>
        </w:rPr>
      </w:pPr>
      <w:r w:rsidRPr="00E170D0">
        <w:rPr>
          <w:b/>
        </w:rPr>
        <w:t>Decide</w:t>
      </w:r>
      <w:r w:rsidR="004A7E8D" w:rsidRPr="00E170D0">
        <w:rPr>
          <w:b/>
        </w:rPr>
        <w:t>s</w:t>
      </w:r>
      <w:r w:rsidR="004A7E8D" w:rsidRPr="00E170D0">
        <w:rPr>
          <w:bCs/>
        </w:rPr>
        <w:t xml:space="preserve"> t</w:t>
      </w:r>
      <w:r w:rsidR="004A7E8D" w:rsidRPr="00E170D0">
        <w:t xml:space="preserve">hat </w:t>
      </w:r>
      <w:r w:rsidR="004A7E8D" w:rsidRPr="00E170D0">
        <w:rPr>
          <w:color w:val="000000"/>
          <w:shd w:val="clear" w:color="auto" w:fill="FFFFFF"/>
        </w:rPr>
        <w:t>the work plan of the Commission for the second intersessional period (2022</w:t>
      </w:r>
      <w:r w:rsidR="000F3CC0" w:rsidRPr="00E170D0">
        <w:rPr>
          <w:color w:val="000000"/>
          <w:shd w:val="clear" w:color="auto" w:fill="FFFFFF"/>
        </w:rPr>
        <w:noBreakHyphen/>
      </w:r>
      <w:r w:rsidR="004A7E8D" w:rsidRPr="00E170D0">
        <w:rPr>
          <w:color w:val="000000"/>
          <w:shd w:val="clear" w:color="auto" w:fill="FFFFFF"/>
        </w:rPr>
        <w:t xml:space="preserve">2024), with an outlook for the next financial period, will be adapted by the Management Group based on the list of deliverables and responsibilities contained in the </w:t>
      </w:r>
      <w:hyperlink w:anchor="_Annex_to_draft" w:history="1">
        <w:r w:rsidR="00B723A5" w:rsidRPr="00E170D0">
          <w:rPr>
            <w:rStyle w:val="Hyperlink"/>
            <w:shd w:val="clear" w:color="auto" w:fill="FFFFFF"/>
          </w:rPr>
          <w:t>an</w:t>
        </w:r>
        <w:r w:rsidR="00B723A5" w:rsidRPr="00E170D0">
          <w:rPr>
            <w:rStyle w:val="Hyperlink"/>
            <w:shd w:val="clear" w:color="auto" w:fill="FFFFFF"/>
          </w:rPr>
          <w:t>n</w:t>
        </w:r>
        <w:r w:rsidR="00B723A5" w:rsidRPr="00E170D0">
          <w:rPr>
            <w:rStyle w:val="Hyperlink"/>
            <w:shd w:val="clear" w:color="auto" w:fill="FFFFFF"/>
          </w:rPr>
          <w:t>ex</w:t>
        </w:r>
      </w:hyperlink>
      <w:r w:rsidR="004A7E8D" w:rsidRPr="00E170D0">
        <w:rPr>
          <w:shd w:val="clear" w:color="auto" w:fill="FFFFFF"/>
        </w:rPr>
        <w:t xml:space="preserve"> </w:t>
      </w:r>
      <w:r w:rsidR="004A7E8D" w:rsidRPr="00E170D0">
        <w:rPr>
          <w:color w:val="000000"/>
          <w:shd w:val="clear" w:color="auto" w:fill="FFFFFF"/>
        </w:rPr>
        <w:t xml:space="preserve">to this draft Resolution and reflected and resourced in </w:t>
      </w:r>
      <w:r w:rsidR="000F3CC0" w:rsidRPr="00E170D0">
        <w:rPr>
          <w:color w:val="000000"/>
          <w:shd w:val="clear" w:color="auto" w:fill="FFFFFF"/>
        </w:rPr>
        <w:t xml:space="preserve">the </w:t>
      </w:r>
      <w:r w:rsidR="004A7E8D" w:rsidRPr="00E170D0">
        <w:rPr>
          <w:color w:val="000000"/>
          <w:shd w:val="clear" w:color="auto" w:fill="FFFFFF"/>
        </w:rPr>
        <w:t>Operating Plan for 2022–2024</w:t>
      </w:r>
      <w:r w:rsidR="004A7E8D" w:rsidRPr="00E170D0">
        <w:t>;</w:t>
      </w:r>
    </w:p>
    <w:p w14:paraId="25000244" w14:textId="36620FB4" w:rsidR="00CE6A99" w:rsidRPr="00E170D0" w:rsidRDefault="00CE6A99" w:rsidP="009A4E87">
      <w:pPr>
        <w:pStyle w:val="WMOBodyText"/>
        <w:keepNext/>
        <w:keepLines/>
      </w:pPr>
      <w:r w:rsidRPr="00E170D0">
        <w:rPr>
          <w:rFonts w:cstheme="majorBidi"/>
          <w:b/>
          <w:bCs/>
          <w:color w:val="000000" w:themeColor="text1"/>
        </w:rPr>
        <w:t>Requests</w:t>
      </w:r>
      <w:r w:rsidRPr="00E170D0">
        <w:rPr>
          <w:rFonts w:cstheme="majorBidi"/>
          <w:color w:val="000000" w:themeColor="text1"/>
        </w:rPr>
        <w:t xml:space="preserve"> the Management Group to continue to maintain up to date, and to regularly review and reprioritize, the list of deliverables and responsibilities with the support of the Secretariat, facilitating and optimizing </w:t>
      </w:r>
      <w:r w:rsidR="000F3CC0" w:rsidRPr="00E170D0">
        <w:rPr>
          <w:rFonts w:cstheme="majorBidi"/>
          <w:color w:val="000000" w:themeColor="text1"/>
        </w:rPr>
        <w:t xml:space="preserve">the </w:t>
      </w:r>
      <w:r w:rsidRPr="00E170D0">
        <w:rPr>
          <w:rFonts w:cstheme="majorBidi"/>
          <w:color w:val="000000" w:themeColor="text1"/>
        </w:rPr>
        <w:t>connection between Standing Committees</w:t>
      </w:r>
      <w:r w:rsidR="003209A6" w:rsidRPr="00E170D0">
        <w:rPr>
          <w:rFonts w:cstheme="majorBidi"/>
          <w:color w:val="000000" w:themeColor="text1"/>
        </w:rPr>
        <w:t xml:space="preserve">, </w:t>
      </w:r>
      <w:r w:rsidRPr="00E170D0">
        <w:rPr>
          <w:rFonts w:cstheme="majorBidi"/>
          <w:color w:val="000000" w:themeColor="text1"/>
        </w:rPr>
        <w:t xml:space="preserve">Study Groups, </w:t>
      </w:r>
      <w:r w:rsidR="003209A6" w:rsidRPr="00E170D0">
        <w:rPr>
          <w:rFonts w:cstheme="majorBidi"/>
          <w:color w:val="000000" w:themeColor="text1"/>
        </w:rPr>
        <w:t>Advisory Groups</w:t>
      </w:r>
      <w:r w:rsidR="00CF1DB1" w:rsidRPr="00E170D0">
        <w:rPr>
          <w:rFonts w:cstheme="majorBidi"/>
          <w:color w:val="000000" w:themeColor="text1"/>
        </w:rPr>
        <w:t xml:space="preserve"> and Task Teams </w:t>
      </w:r>
      <w:r w:rsidRPr="00E170D0">
        <w:rPr>
          <w:rFonts w:cstheme="majorBidi"/>
          <w:color w:val="000000" w:themeColor="text1"/>
        </w:rPr>
        <w:t xml:space="preserve">and to </w:t>
      </w:r>
      <w:r w:rsidR="00927116" w:rsidRPr="00E170D0">
        <w:rPr>
          <w:rFonts w:cstheme="majorBidi"/>
          <w:color w:val="000000" w:themeColor="text1"/>
        </w:rPr>
        <w:t>submit necessary deliverables</w:t>
      </w:r>
      <w:r w:rsidRPr="00E170D0">
        <w:rPr>
          <w:rFonts w:cstheme="majorBidi"/>
          <w:color w:val="000000" w:themeColor="text1"/>
        </w:rPr>
        <w:t xml:space="preserve"> </w:t>
      </w:r>
      <w:r w:rsidR="00927116" w:rsidRPr="00E170D0">
        <w:rPr>
          <w:rFonts w:cstheme="majorBidi"/>
          <w:color w:val="000000" w:themeColor="text1"/>
        </w:rPr>
        <w:t>to</w:t>
      </w:r>
      <w:r w:rsidRPr="00E170D0">
        <w:rPr>
          <w:rFonts w:cstheme="majorBidi"/>
          <w:color w:val="000000" w:themeColor="text1"/>
        </w:rPr>
        <w:t xml:space="preserve"> the next session.</w:t>
      </w:r>
    </w:p>
    <w:p w14:paraId="0C63A6CD" w14:textId="77777777" w:rsidR="00CE6A99" w:rsidRPr="00E170D0" w:rsidRDefault="00CE6A99" w:rsidP="00CE6A99">
      <w:pPr>
        <w:pStyle w:val="WMOBodyText"/>
        <w:jc w:val="center"/>
      </w:pPr>
      <w:r w:rsidRPr="00E170D0">
        <w:t>__________</w:t>
      </w:r>
    </w:p>
    <w:p w14:paraId="6602AD82" w14:textId="77777777" w:rsidR="00A80767" w:rsidRPr="00E170D0" w:rsidRDefault="009A4E87" w:rsidP="00A80767">
      <w:pPr>
        <w:pStyle w:val="WMOBodyText"/>
      </w:pPr>
      <w:hyperlink w:anchor="_Annex_to_draft" w:history="1">
        <w:r w:rsidR="00A80767" w:rsidRPr="00E170D0">
          <w:rPr>
            <w:rStyle w:val="Hyperlink"/>
          </w:rPr>
          <w:t>Ann</w:t>
        </w:r>
        <w:r w:rsidR="00A80767" w:rsidRPr="00E170D0">
          <w:rPr>
            <w:rStyle w:val="Hyperlink"/>
          </w:rPr>
          <w:t>e</w:t>
        </w:r>
        <w:r w:rsidR="00A80767" w:rsidRPr="00E170D0">
          <w:rPr>
            <w:rStyle w:val="Hyperlink"/>
          </w:rPr>
          <w:t>x</w:t>
        </w:r>
        <w:r w:rsidR="00A80767" w:rsidRPr="00E170D0">
          <w:rPr>
            <w:rStyle w:val="Hyperlink"/>
          </w:rPr>
          <w:t>: 1</w:t>
        </w:r>
      </w:hyperlink>
    </w:p>
    <w:p w14:paraId="0FC7466C" w14:textId="77777777" w:rsidR="00A80767" w:rsidRPr="00E170D0" w:rsidRDefault="00A80767" w:rsidP="00A80767">
      <w:pPr>
        <w:pStyle w:val="WMOBodyText"/>
      </w:pPr>
      <w:r w:rsidRPr="00E170D0">
        <w:t>_______</w:t>
      </w:r>
    </w:p>
    <w:p w14:paraId="6AE549D0" w14:textId="77777777" w:rsidR="00F51A76" w:rsidRPr="00E170D0" w:rsidRDefault="00A80767" w:rsidP="00A80767">
      <w:pPr>
        <w:pStyle w:val="WMONote"/>
        <w:sectPr w:rsidR="00F51A76" w:rsidRPr="00E170D0" w:rsidSect="0020095E">
          <w:headerReference w:type="even" r:id="rId14"/>
          <w:headerReference w:type="default" r:id="rId15"/>
          <w:headerReference w:type="first" r:id="rId16"/>
          <w:pgSz w:w="11907" w:h="16840" w:code="9"/>
          <w:pgMar w:top="1134" w:right="1134" w:bottom="1134" w:left="1134" w:header="1134" w:footer="1134" w:gutter="0"/>
          <w:cols w:space="720"/>
          <w:titlePg/>
          <w:docGrid w:linePitch="299"/>
        </w:sectPr>
      </w:pPr>
      <w:r w:rsidRPr="00E170D0">
        <w:t>Note:</w:t>
      </w:r>
      <w:r w:rsidRPr="00E170D0">
        <w:tab/>
        <w:t xml:space="preserve">This resolution replaces </w:t>
      </w:r>
      <w:hyperlink r:id="rId17" w:anchor="page=85" w:tgtFrame="_blank" w:history="1">
        <w:r w:rsidR="00B557F1" w:rsidRPr="00E170D0">
          <w:rPr>
            <w:rStyle w:val="Hyperlink"/>
            <w:bCs w:val="0"/>
          </w:rPr>
          <w:t>Resolu</w:t>
        </w:r>
        <w:r w:rsidR="00B557F1" w:rsidRPr="00E170D0">
          <w:rPr>
            <w:rStyle w:val="Hyperlink"/>
            <w:bCs w:val="0"/>
          </w:rPr>
          <w:t>t</w:t>
        </w:r>
        <w:r w:rsidR="00B557F1" w:rsidRPr="00E170D0">
          <w:rPr>
            <w:rStyle w:val="Hyperlink"/>
            <w:bCs w:val="0"/>
          </w:rPr>
          <w:t>ion</w:t>
        </w:r>
        <w:r w:rsidR="00F61B00" w:rsidRPr="00E170D0">
          <w:rPr>
            <w:rStyle w:val="Hyperlink"/>
            <w:bCs w:val="0"/>
          </w:rPr>
          <w:t> 6</w:t>
        </w:r>
        <w:r w:rsidR="00B557F1" w:rsidRPr="00E170D0">
          <w:rPr>
            <w:rStyle w:val="Hyperlink"/>
            <w:bCs w:val="0"/>
          </w:rPr>
          <w:t xml:space="preserve"> (INFCOM-1)</w:t>
        </w:r>
      </w:hyperlink>
      <w:r w:rsidRPr="00E170D0">
        <w:t xml:space="preserve">, which is no longer in force. </w:t>
      </w:r>
    </w:p>
    <w:p w14:paraId="794DB3AF" w14:textId="77777777" w:rsidR="00C24BE7" w:rsidRPr="00E170D0" w:rsidRDefault="00C24BE7" w:rsidP="00C24BE7">
      <w:pPr>
        <w:pStyle w:val="Heading2"/>
      </w:pPr>
      <w:bookmarkStart w:id="2" w:name="_Annex_to_draft"/>
      <w:bookmarkStart w:id="3" w:name="_GoBack"/>
      <w:bookmarkEnd w:id="2"/>
      <w:bookmarkEnd w:id="3"/>
      <w:r w:rsidRPr="00E170D0">
        <w:lastRenderedPageBreak/>
        <w:t>Annex to draft Resolution</w:t>
      </w:r>
      <w:r w:rsidR="00F61B00" w:rsidRPr="00E170D0">
        <w:t> 5</w:t>
      </w:r>
      <w:r w:rsidRPr="00E170D0">
        <w:t>.1/1 (INFCOM-2)</w:t>
      </w:r>
    </w:p>
    <w:p w14:paraId="34F33BFB" w14:textId="77777777" w:rsidR="00C24BE7" w:rsidRPr="00E170D0" w:rsidRDefault="00C24BE7" w:rsidP="00C24BE7">
      <w:pPr>
        <w:pStyle w:val="Heading2"/>
      </w:pPr>
      <w:r w:rsidRPr="00E170D0">
        <w:t>Deliverables of the Standing Committees, Study Groups, Advisory Groups and the Task Team on G</w:t>
      </w:r>
      <w:r w:rsidR="000119F7" w:rsidRPr="00E170D0">
        <w:t>lobal Basic Observing Network (GBON)</w:t>
      </w:r>
      <w:r w:rsidRPr="00E170D0">
        <w:t xml:space="preserve"> of the Infrastructure Commission second intersessional period (2023–2024) and outlook for the next period (2025–2026)</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1276"/>
        <w:gridCol w:w="992"/>
        <w:gridCol w:w="2835"/>
        <w:gridCol w:w="2410"/>
        <w:gridCol w:w="2551"/>
        <w:gridCol w:w="4253"/>
      </w:tblGrid>
      <w:tr w:rsidR="00E2600B" w:rsidRPr="00E170D0" w14:paraId="3BBB6586" w14:textId="77777777" w:rsidTr="00811EF6">
        <w:trPr>
          <w:trHeight w:val="1200"/>
          <w:tblHeader/>
          <w:jc w:val="center"/>
        </w:trPr>
        <w:tc>
          <w:tcPr>
            <w:tcW w:w="846" w:type="dxa"/>
            <w:shd w:val="clear" w:color="auto" w:fill="366092"/>
            <w:vAlign w:val="center"/>
          </w:tcPr>
          <w:p w14:paraId="7250EC50" w14:textId="77777777" w:rsidR="00E2600B" w:rsidRPr="00E170D0" w:rsidRDefault="00E2600B" w:rsidP="00E2600B">
            <w:pPr>
              <w:widowControl w:val="0"/>
              <w:tabs>
                <w:tab w:val="clear" w:pos="1134"/>
              </w:tabs>
              <w:spacing w:before="60" w:after="60"/>
              <w:jc w:val="center"/>
              <w:rPr>
                <w:rFonts w:eastAsia="Times New Roman" w:cstheme="majorBidi"/>
                <w:b/>
                <w:color w:val="FFFFFF" w:themeColor="background1"/>
                <w:sz w:val="16"/>
                <w:szCs w:val="16"/>
                <w:lang w:eastAsia="zh-TW"/>
              </w:rPr>
            </w:pPr>
            <w:r w:rsidRPr="00E170D0">
              <w:rPr>
                <w:rFonts w:eastAsia="Verdana" w:cs="Verdana"/>
                <w:b/>
                <w:bCs/>
                <w:color w:val="E5DFEC" w:themeColor="accent4" w:themeTint="33"/>
                <w:sz w:val="16"/>
                <w:szCs w:val="16"/>
                <w:lang w:eastAsia="zh-TW"/>
              </w:rPr>
              <w:t>INFCOM group</w:t>
            </w:r>
          </w:p>
        </w:tc>
        <w:tc>
          <w:tcPr>
            <w:tcW w:w="992" w:type="dxa"/>
            <w:shd w:val="clear" w:color="auto" w:fill="366092"/>
            <w:vAlign w:val="center"/>
          </w:tcPr>
          <w:p w14:paraId="2586BAFD" w14:textId="77777777" w:rsidR="00E2600B" w:rsidRPr="00E170D0" w:rsidRDefault="00E2600B" w:rsidP="00E2600B">
            <w:pPr>
              <w:widowControl w:val="0"/>
              <w:tabs>
                <w:tab w:val="clear" w:pos="1134"/>
              </w:tabs>
              <w:spacing w:before="60" w:after="60"/>
              <w:jc w:val="center"/>
              <w:rPr>
                <w:rFonts w:eastAsia="Times New Roman" w:cstheme="majorBidi"/>
                <w:b/>
                <w:bCs/>
                <w:color w:val="FFFFFF"/>
                <w:sz w:val="16"/>
                <w:szCs w:val="16"/>
                <w:lang w:eastAsia="zh-TW"/>
              </w:rPr>
            </w:pPr>
            <w:r w:rsidRPr="00E170D0">
              <w:rPr>
                <w:rFonts w:eastAsia="Verdana" w:cs="Verdana"/>
                <w:b/>
                <w:bCs/>
                <w:color w:val="E5DFEC" w:themeColor="accent4" w:themeTint="33"/>
                <w:spacing w:val="-4"/>
                <w:sz w:val="16"/>
                <w:szCs w:val="16"/>
                <w:lang w:eastAsia="zh-TW"/>
              </w:rPr>
              <w:t>EC or Cg Resolution</w:t>
            </w:r>
          </w:p>
        </w:tc>
        <w:tc>
          <w:tcPr>
            <w:tcW w:w="1276" w:type="dxa"/>
            <w:shd w:val="clear" w:color="auto" w:fill="366092"/>
            <w:vAlign w:val="center"/>
          </w:tcPr>
          <w:p w14:paraId="3CC0548D" w14:textId="77777777" w:rsidR="00E2600B" w:rsidRPr="00E170D0" w:rsidRDefault="00E2600B" w:rsidP="00E2600B">
            <w:pPr>
              <w:widowControl w:val="0"/>
              <w:tabs>
                <w:tab w:val="clear" w:pos="1134"/>
              </w:tabs>
              <w:spacing w:before="60" w:after="60"/>
              <w:jc w:val="center"/>
              <w:rPr>
                <w:rFonts w:ascii="Verdana Bold" w:eastAsia="Times New Roman" w:hAnsi="Verdana Bold" w:cstheme="majorBidi"/>
                <w:b/>
                <w:bCs/>
                <w:color w:val="FFFFFF"/>
                <w:spacing w:val="-4"/>
                <w:sz w:val="16"/>
                <w:szCs w:val="16"/>
                <w:lang w:eastAsia="zh-TW"/>
              </w:rPr>
            </w:pPr>
            <w:r w:rsidRPr="00E170D0">
              <w:rPr>
                <w:rFonts w:eastAsia="Verdana" w:cs="Verdana"/>
                <w:b/>
                <w:bCs/>
                <w:color w:val="E5DFEC" w:themeColor="accent4" w:themeTint="33"/>
                <w:spacing w:val="-4"/>
                <w:sz w:val="16"/>
                <w:szCs w:val="16"/>
                <w:lang w:eastAsia="zh-TW"/>
              </w:rPr>
              <w:t>Alignment with Operational Plan</w:t>
            </w:r>
          </w:p>
        </w:tc>
        <w:tc>
          <w:tcPr>
            <w:tcW w:w="992" w:type="dxa"/>
            <w:shd w:val="clear" w:color="auto" w:fill="366092"/>
            <w:vAlign w:val="center"/>
          </w:tcPr>
          <w:p w14:paraId="39787A7E" w14:textId="77777777" w:rsidR="00E2600B" w:rsidRPr="00E170D0" w:rsidRDefault="00E2600B" w:rsidP="00E2600B">
            <w:pPr>
              <w:widowControl w:val="0"/>
              <w:tabs>
                <w:tab w:val="clear" w:pos="1134"/>
              </w:tabs>
              <w:spacing w:before="60" w:after="60"/>
              <w:jc w:val="center"/>
              <w:rPr>
                <w:rFonts w:ascii="Verdana Bold" w:eastAsia="Times New Roman" w:hAnsi="Verdana Bold" w:cstheme="majorBidi"/>
                <w:b/>
                <w:bCs/>
                <w:color w:val="FFFFFF"/>
                <w:spacing w:val="-4"/>
                <w:sz w:val="16"/>
                <w:szCs w:val="16"/>
                <w:lang w:eastAsia="zh-TW"/>
              </w:rPr>
            </w:pPr>
            <w:r w:rsidRPr="00E170D0">
              <w:rPr>
                <w:rFonts w:eastAsia="Verdana" w:cs="Verdana"/>
                <w:b/>
                <w:bCs/>
                <w:color w:val="E5DFEC" w:themeColor="accent4" w:themeTint="33"/>
                <w:spacing w:val="-4"/>
                <w:sz w:val="16"/>
                <w:szCs w:val="16"/>
                <w:lang w:eastAsia="zh-TW"/>
              </w:rPr>
              <w:t>Coordination with other bodies</w:t>
            </w:r>
          </w:p>
        </w:tc>
        <w:tc>
          <w:tcPr>
            <w:tcW w:w="2835" w:type="dxa"/>
            <w:shd w:val="clear" w:color="auto" w:fill="366092"/>
            <w:vAlign w:val="center"/>
          </w:tcPr>
          <w:p w14:paraId="5E00025F" w14:textId="77777777" w:rsidR="00E2600B" w:rsidRPr="00E170D0" w:rsidRDefault="00E2600B" w:rsidP="00E2600B">
            <w:pPr>
              <w:widowControl w:val="0"/>
              <w:tabs>
                <w:tab w:val="clear" w:pos="1134"/>
              </w:tabs>
              <w:spacing w:before="60" w:after="60"/>
              <w:jc w:val="center"/>
              <w:rPr>
                <w:rFonts w:eastAsia="Times New Roman" w:cstheme="majorBidi"/>
                <w:b/>
                <w:bCs/>
                <w:color w:val="FFFFFF"/>
                <w:sz w:val="16"/>
                <w:szCs w:val="16"/>
                <w:lang w:eastAsia="zh-TW"/>
              </w:rPr>
            </w:pPr>
            <w:r w:rsidRPr="00E170D0">
              <w:rPr>
                <w:rFonts w:eastAsia="Verdana" w:cs="Verdana"/>
                <w:b/>
                <w:bCs/>
                <w:color w:val="E5DFEC" w:themeColor="accent4" w:themeTint="33"/>
                <w:sz w:val="16"/>
                <w:szCs w:val="16"/>
                <w:lang w:eastAsia="zh-TW"/>
              </w:rPr>
              <w:t>2023</w:t>
            </w:r>
          </w:p>
        </w:tc>
        <w:tc>
          <w:tcPr>
            <w:tcW w:w="2410" w:type="dxa"/>
            <w:shd w:val="clear" w:color="auto" w:fill="366092"/>
            <w:vAlign w:val="center"/>
          </w:tcPr>
          <w:p w14:paraId="4167E51B" w14:textId="77777777" w:rsidR="00E2600B" w:rsidRPr="00E170D0" w:rsidRDefault="00E2600B" w:rsidP="00E2600B">
            <w:pPr>
              <w:widowControl w:val="0"/>
              <w:tabs>
                <w:tab w:val="clear" w:pos="1134"/>
              </w:tabs>
              <w:spacing w:before="60" w:after="60"/>
              <w:jc w:val="center"/>
              <w:rPr>
                <w:rFonts w:eastAsia="Times New Roman" w:cstheme="majorBidi"/>
                <w:b/>
                <w:bCs/>
                <w:color w:val="FFFFFF"/>
                <w:sz w:val="16"/>
                <w:szCs w:val="16"/>
                <w:lang w:eastAsia="zh-TW"/>
              </w:rPr>
            </w:pPr>
            <w:r w:rsidRPr="00E170D0">
              <w:rPr>
                <w:rFonts w:eastAsia="Verdana" w:cs="Verdana"/>
                <w:b/>
                <w:bCs/>
                <w:color w:val="E5DFEC" w:themeColor="accent4" w:themeTint="33"/>
                <w:sz w:val="16"/>
                <w:szCs w:val="16"/>
                <w:lang w:eastAsia="zh-TW"/>
              </w:rPr>
              <w:t>2024</w:t>
            </w:r>
          </w:p>
        </w:tc>
        <w:tc>
          <w:tcPr>
            <w:tcW w:w="2551" w:type="dxa"/>
            <w:shd w:val="clear" w:color="auto" w:fill="366092"/>
            <w:vAlign w:val="center"/>
          </w:tcPr>
          <w:p w14:paraId="49CD1A8B" w14:textId="77777777" w:rsidR="00E2600B" w:rsidRPr="00E170D0" w:rsidRDefault="00E2600B" w:rsidP="00E2600B">
            <w:pPr>
              <w:widowControl w:val="0"/>
              <w:tabs>
                <w:tab w:val="clear" w:pos="1134"/>
              </w:tabs>
              <w:spacing w:before="60" w:after="60"/>
              <w:jc w:val="center"/>
              <w:rPr>
                <w:rFonts w:eastAsia="Times New Roman" w:cstheme="majorBidi"/>
                <w:b/>
                <w:bCs/>
                <w:color w:val="FFFFFF"/>
                <w:sz w:val="16"/>
                <w:szCs w:val="16"/>
                <w:lang w:eastAsia="zh-TW"/>
              </w:rPr>
            </w:pPr>
            <w:r w:rsidRPr="00E170D0">
              <w:rPr>
                <w:rFonts w:eastAsia="Verdana" w:cs="Verdana"/>
                <w:b/>
                <w:bCs/>
                <w:color w:val="E5DFEC" w:themeColor="accent4" w:themeTint="33"/>
                <w:sz w:val="16"/>
                <w:szCs w:val="16"/>
                <w:lang w:eastAsia="zh-TW"/>
              </w:rPr>
              <w:t>2025</w:t>
            </w:r>
            <w:r w:rsidR="00FB73E6" w:rsidRPr="00E170D0">
              <w:rPr>
                <w:rFonts w:eastAsia="Verdana" w:cs="Verdana"/>
                <w:b/>
                <w:bCs/>
                <w:color w:val="E5DFEC" w:themeColor="accent4" w:themeTint="33"/>
                <w:sz w:val="16"/>
                <w:szCs w:val="16"/>
                <w:lang w:eastAsia="zh-TW"/>
              </w:rPr>
              <w:t>–2</w:t>
            </w:r>
            <w:r w:rsidRPr="00E170D0">
              <w:rPr>
                <w:rFonts w:eastAsia="Verdana" w:cs="Verdana"/>
                <w:b/>
                <w:bCs/>
                <w:color w:val="E5DFEC" w:themeColor="accent4" w:themeTint="33"/>
                <w:sz w:val="16"/>
                <w:szCs w:val="16"/>
                <w:lang w:eastAsia="zh-TW"/>
              </w:rPr>
              <w:t>026 outlook</w:t>
            </w:r>
          </w:p>
        </w:tc>
        <w:tc>
          <w:tcPr>
            <w:tcW w:w="4253" w:type="dxa"/>
            <w:shd w:val="clear" w:color="auto" w:fill="366092"/>
            <w:vAlign w:val="center"/>
          </w:tcPr>
          <w:p w14:paraId="5C802940" w14:textId="77777777" w:rsidR="00E2600B" w:rsidRPr="00E170D0" w:rsidRDefault="00E2600B" w:rsidP="00E2600B">
            <w:pPr>
              <w:widowControl w:val="0"/>
              <w:tabs>
                <w:tab w:val="clear" w:pos="1134"/>
              </w:tabs>
              <w:spacing w:before="60" w:after="60"/>
              <w:jc w:val="center"/>
              <w:rPr>
                <w:rFonts w:eastAsia="Times New Roman" w:cstheme="majorBidi"/>
                <w:b/>
                <w:bCs/>
                <w:color w:val="FFFFFF"/>
                <w:sz w:val="16"/>
                <w:szCs w:val="16"/>
                <w:lang w:eastAsia="zh-TW"/>
              </w:rPr>
            </w:pPr>
            <w:r w:rsidRPr="00E170D0">
              <w:rPr>
                <w:rFonts w:eastAsia="Verdana" w:cs="Verdana"/>
                <w:b/>
                <w:bCs/>
                <w:color w:val="E5DFEC" w:themeColor="accent4" w:themeTint="33"/>
                <w:sz w:val="16"/>
                <w:szCs w:val="16"/>
                <w:lang w:eastAsia="zh-TW"/>
              </w:rPr>
              <w:t>Status as of October 2022 and comments</w:t>
            </w:r>
          </w:p>
        </w:tc>
      </w:tr>
      <w:tr w:rsidR="003B47C3" w:rsidRPr="00E170D0" w14:paraId="0C756BD3" w14:textId="77777777" w:rsidTr="00C811A3">
        <w:trPr>
          <w:trHeight w:val="64"/>
          <w:jc w:val="center"/>
        </w:trPr>
        <w:tc>
          <w:tcPr>
            <w:tcW w:w="846" w:type="dxa"/>
            <w:shd w:val="clear" w:color="auto" w:fill="C2D69B" w:themeFill="accent3" w:themeFillTint="99"/>
            <w:noWrap/>
            <w:vAlign w:val="center"/>
            <w:hideMark/>
          </w:tcPr>
          <w:p w14:paraId="1F32A763" w14:textId="77777777" w:rsidR="003B47C3" w:rsidRPr="00E170D0" w:rsidRDefault="003B47C3" w:rsidP="009A4E87">
            <w:pPr>
              <w:tabs>
                <w:tab w:val="clear" w:pos="1134"/>
              </w:tabs>
              <w:spacing w:before="60" w:after="60"/>
              <w:jc w:val="left"/>
              <w:rPr>
                <w:rFonts w:eastAsia="Times New Roman" w:cstheme="majorBidi"/>
                <w:b/>
                <w:bCs/>
                <w:color w:val="000000" w:themeColor="text1"/>
                <w:sz w:val="16"/>
                <w:szCs w:val="16"/>
                <w:lang w:eastAsia="zh-TW"/>
              </w:rPr>
            </w:pPr>
            <w:r w:rsidRPr="00E170D0">
              <w:rPr>
                <w:rFonts w:eastAsia="Times New Roman" w:cstheme="majorBidi"/>
                <w:b/>
                <w:bCs/>
                <w:color w:val="000000" w:themeColor="text1"/>
                <w:sz w:val="16"/>
                <w:szCs w:val="16"/>
                <w:lang w:eastAsia="zh-TW"/>
              </w:rPr>
              <w:t xml:space="preserve">Output 1.1.5 </w:t>
            </w:r>
          </w:p>
        </w:tc>
        <w:tc>
          <w:tcPr>
            <w:tcW w:w="15309" w:type="dxa"/>
            <w:gridSpan w:val="7"/>
            <w:shd w:val="clear" w:color="auto" w:fill="C2D69B" w:themeFill="accent3" w:themeFillTint="99"/>
            <w:vAlign w:val="center"/>
            <w:hideMark/>
          </w:tcPr>
          <w:p w14:paraId="754C5568" w14:textId="77777777" w:rsidR="003B47C3" w:rsidRPr="00E170D0" w:rsidRDefault="003B47C3" w:rsidP="009A4E87">
            <w:pPr>
              <w:tabs>
                <w:tab w:val="clear" w:pos="1134"/>
              </w:tabs>
              <w:spacing w:before="60" w:after="60"/>
              <w:jc w:val="left"/>
              <w:rPr>
                <w:rFonts w:eastAsia="Times New Roman" w:cstheme="majorBidi"/>
                <w:b/>
                <w:color w:val="000000" w:themeColor="text1"/>
                <w:sz w:val="16"/>
                <w:szCs w:val="16"/>
                <w:lang w:eastAsia="zh-TW"/>
              </w:rPr>
            </w:pPr>
            <w:r w:rsidRPr="00E170D0">
              <w:rPr>
                <w:rFonts w:eastAsia="Times New Roman" w:cstheme="majorBidi"/>
                <w:b/>
                <w:color w:val="000000" w:themeColor="text1"/>
                <w:sz w:val="16"/>
                <w:szCs w:val="16"/>
                <w:lang w:eastAsia="zh-TW"/>
              </w:rPr>
              <w:t>Early warning and advisory services provided to UN and humanitarian agencies </w:t>
            </w:r>
          </w:p>
        </w:tc>
      </w:tr>
      <w:tr w:rsidR="00F65C88" w:rsidRPr="00E170D0" w14:paraId="3FCFB7A3" w14:textId="77777777" w:rsidTr="00811EF6">
        <w:trPr>
          <w:trHeight w:val="142"/>
          <w:jc w:val="center"/>
        </w:trPr>
        <w:tc>
          <w:tcPr>
            <w:tcW w:w="846" w:type="dxa"/>
            <w:shd w:val="clear" w:color="auto" w:fill="auto"/>
            <w:vAlign w:val="center"/>
            <w:hideMark/>
          </w:tcPr>
          <w:p w14:paraId="0FB626A4" w14:textId="77777777" w:rsidR="00F65C88" w:rsidRPr="00E170D0" w:rsidRDefault="00F65C88" w:rsidP="00F65C88">
            <w:pPr>
              <w:tabs>
                <w:tab w:val="clear" w:pos="1134"/>
              </w:tabs>
              <w:spacing w:before="60" w:after="60"/>
              <w:jc w:val="left"/>
              <w:rPr>
                <w:rFonts w:eastAsia="Times New Roman" w:cstheme="majorBidi"/>
                <w:color w:val="000000" w:themeColor="text1"/>
                <w:sz w:val="16"/>
                <w:szCs w:val="16"/>
                <w:lang w:eastAsia="zh-TW"/>
              </w:rPr>
            </w:pPr>
            <w:r w:rsidRPr="00E170D0">
              <w:rPr>
                <w:rFonts w:eastAsia="Verdana" w:cs="Verdana"/>
                <w:sz w:val="16"/>
                <w:szCs w:val="16"/>
                <w:lang w:eastAsia="zh-TW"/>
              </w:rPr>
              <w:t>SC-ESMP</w:t>
            </w:r>
          </w:p>
        </w:tc>
        <w:tc>
          <w:tcPr>
            <w:tcW w:w="992" w:type="dxa"/>
            <w:shd w:val="clear" w:color="auto" w:fill="auto"/>
            <w:vAlign w:val="center"/>
            <w:hideMark/>
          </w:tcPr>
          <w:p w14:paraId="59F522C4" w14:textId="77777777" w:rsidR="00F65C88" w:rsidRPr="00E170D0" w:rsidRDefault="009A4E87" w:rsidP="00F65C88">
            <w:pPr>
              <w:tabs>
                <w:tab w:val="clear" w:pos="1134"/>
              </w:tabs>
              <w:spacing w:before="60" w:after="60"/>
              <w:jc w:val="left"/>
              <w:rPr>
                <w:rFonts w:eastAsia="Times New Roman" w:cstheme="majorBidi"/>
                <w:color w:val="000000" w:themeColor="text1"/>
                <w:sz w:val="16"/>
                <w:szCs w:val="16"/>
                <w:lang w:eastAsia="zh-TW"/>
              </w:rPr>
            </w:pPr>
            <w:hyperlink r:id="rId18" w:anchor="page=64" w:history="1">
              <w:r w:rsidR="00F65C88" w:rsidRPr="00E170D0">
                <w:rPr>
                  <w:rStyle w:val="Hyperlink"/>
                  <w:rFonts w:eastAsia="Verdana" w:cs="Verdana"/>
                  <w:sz w:val="16"/>
                  <w:szCs w:val="16"/>
                  <w:lang w:eastAsia="zh-TW"/>
                </w:rPr>
                <w:t>Res. 12 (Cg-18)</w:t>
              </w:r>
            </w:hyperlink>
          </w:p>
        </w:tc>
        <w:tc>
          <w:tcPr>
            <w:tcW w:w="1276" w:type="dxa"/>
            <w:shd w:val="clear" w:color="auto" w:fill="auto"/>
            <w:noWrap/>
            <w:vAlign w:val="center"/>
            <w:hideMark/>
          </w:tcPr>
          <w:p w14:paraId="2C439418" w14:textId="77777777" w:rsidR="00F65C88" w:rsidRPr="00E170D0" w:rsidRDefault="00F65C88" w:rsidP="00F65C88">
            <w:pPr>
              <w:tabs>
                <w:tab w:val="clear" w:pos="1134"/>
              </w:tabs>
              <w:spacing w:before="60" w:after="60"/>
              <w:jc w:val="left"/>
              <w:rPr>
                <w:rFonts w:eastAsia="Times New Roman" w:cstheme="majorBidi"/>
                <w:color w:val="000000" w:themeColor="text1"/>
                <w:sz w:val="16"/>
                <w:szCs w:val="16"/>
                <w:lang w:eastAsia="zh-TW"/>
              </w:rPr>
            </w:pPr>
            <w:r w:rsidRPr="00E170D0">
              <w:rPr>
                <w:rFonts w:eastAsia="Verdana" w:cs="Verdana"/>
                <w:sz w:val="16"/>
                <w:szCs w:val="16"/>
                <w:lang w:eastAsia="zh-TW"/>
              </w:rPr>
              <w:t>New/1.1.5</w:t>
            </w:r>
          </w:p>
        </w:tc>
        <w:tc>
          <w:tcPr>
            <w:tcW w:w="992" w:type="dxa"/>
            <w:shd w:val="clear" w:color="auto" w:fill="auto"/>
            <w:noWrap/>
            <w:vAlign w:val="center"/>
            <w:hideMark/>
          </w:tcPr>
          <w:p w14:paraId="37951CDC" w14:textId="77777777" w:rsidR="00F65C88" w:rsidRPr="00E170D0" w:rsidRDefault="00F65C88" w:rsidP="00F65C88">
            <w:pPr>
              <w:tabs>
                <w:tab w:val="clear" w:pos="1134"/>
              </w:tabs>
              <w:spacing w:before="60" w:after="60"/>
              <w:jc w:val="left"/>
              <w:rPr>
                <w:rFonts w:eastAsia="Times New Roman" w:cstheme="majorBidi"/>
                <w:color w:val="000000" w:themeColor="text1"/>
                <w:sz w:val="16"/>
                <w:szCs w:val="16"/>
                <w:lang w:eastAsia="zh-TW"/>
              </w:rPr>
            </w:pPr>
            <w:r w:rsidRPr="00E170D0">
              <w:rPr>
                <w:rFonts w:eastAsia="Verdana" w:cs="Verdana"/>
                <w:sz w:val="16"/>
                <w:szCs w:val="16"/>
                <w:lang w:eastAsia="zh-TW"/>
              </w:rPr>
              <w:t>SERCOM</w:t>
            </w:r>
          </w:p>
        </w:tc>
        <w:tc>
          <w:tcPr>
            <w:tcW w:w="2835" w:type="dxa"/>
            <w:shd w:val="clear" w:color="auto" w:fill="auto"/>
            <w:vAlign w:val="center"/>
            <w:hideMark/>
          </w:tcPr>
          <w:p w14:paraId="6E80E9FA" w14:textId="77777777" w:rsidR="00F65C88" w:rsidRPr="00E170D0" w:rsidRDefault="00F65C88" w:rsidP="00F65C88">
            <w:pPr>
              <w:tabs>
                <w:tab w:val="clear" w:pos="1134"/>
              </w:tabs>
              <w:spacing w:before="60" w:after="60"/>
              <w:jc w:val="left"/>
              <w:rPr>
                <w:rFonts w:eastAsia="Times New Roman" w:cstheme="majorBidi"/>
                <w:color w:val="000000" w:themeColor="text1"/>
                <w:sz w:val="16"/>
                <w:szCs w:val="16"/>
                <w:lang w:eastAsia="zh-TW"/>
              </w:rPr>
            </w:pPr>
            <w:r w:rsidRPr="00E170D0">
              <w:rPr>
                <w:rFonts w:eastAsia="Verdana" w:cs="Verdana"/>
                <w:sz w:val="16"/>
                <w:szCs w:val="16"/>
                <w:lang w:eastAsia="zh-TW"/>
              </w:rPr>
              <w:t xml:space="preserve">Support SERCOM (SC-DRR) to demonstrate the proposed improvement of the </w:t>
            </w:r>
            <w:r w:rsidR="00210D79" w:rsidRPr="00E170D0">
              <w:rPr>
                <w:rFonts w:eastAsia="Verdana" w:cs="Verdana"/>
                <w:sz w:val="16"/>
                <w:szCs w:val="16"/>
                <w:lang w:eastAsia="zh-TW"/>
              </w:rPr>
              <w:t>Global Data-processing and Forecasting System (</w:t>
            </w:r>
            <w:r w:rsidRPr="00E170D0">
              <w:rPr>
                <w:rFonts w:eastAsia="Verdana" w:cs="Verdana"/>
                <w:sz w:val="16"/>
                <w:szCs w:val="16"/>
                <w:lang w:eastAsia="zh-TW"/>
              </w:rPr>
              <w:t>GDPFS</w:t>
            </w:r>
            <w:r w:rsidR="00210D79" w:rsidRPr="00E170D0">
              <w:rPr>
                <w:rFonts w:eastAsia="Verdana" w:cs="Verdana"/>
                <w:sz w:val="16"/>
                <w:szCs w:val="16"/>
                <w:lang w:eastAsia="zh-TW"/>
              </w:rPr>
              <w:t>)</w:t>
            </w:r>
          </w:p>
        </w:tc>
        <w:tc>
          <w:tcPr>
            <w:tcW w:w="2410" w:type="dxa"/>
            <w:shd w:val="clear" w:color="auto" w:fill="auto"/>
            <w:vAlign w:val="center"/>
            <w:hideMark/>
          </w:tcPr>
          <w:p w14:paraId="629D15A7" w14:textId="77777777" w:rsidR="00F65C88" w:rsidRPr="00E170D0" w:rsidRDefault="00F65C88" w:rsidP="00F65C88">
            <w:pPr>
              <w:tabs>
                <w:tab w:val="clear" w:pos="1134"/>
              </w:tabs>
              <w:spacing w:before="60" w:after="60"/>
              <w:jc w:val="left"/>
              <w:rPr>
                <w:rFonts w:eastAsia="Times New Roman" w:cstheme="majorBidi"/>
                <w:color w:val="000000" w:themeColor="text1"/>
                <w:sz w:val="16"/>
                <w:szCs w:val="16"/>
                <w:lang w:eastAsia="zh-TW"/>
              </w:rPr>
            </w:pPr>
            <w:r w:rsidRPr="00E170D0">
              <w:rPr>
                <w:rFonts w:eastAsia="Verdana" w:cs="Verdana"/>
                <w:sz w:val="16"/>
                <w:szCs w:val="16"/>
                <w:lang w:eastAsia="zh-TW"/>
              </w:rPr>
              <w:t>Support SERCOM</w:t>
            </w:r>
            <w:r w:rsidR="00EB7101" w:rsidRPr="00E170D0">
              <w:rPr>
                <w:rFonts w:eastAsia="Verdana" w:cs="Verdana"/>
                <w:sz w:val="16"/>
                <w:szCs w:val="16"/>
                <w:lang w:eastAsia="zh-TW"/>
              </w:rPr>
              <w:t xml:space="preserve"> </w:t>
            </w:r>
            <w:r w:rsidRPr="00E170D0">
              <w:rPr>
                <w:rFonts w:eastAsia="Verdana" w:cs="Verdana"/>
                <w:sz w:val="16"/>
                <w:szCs w:val="16"/>
                <w:lang w:eastAsia="zh-TW"/>
              </w:rPr>
              <w:t>(SC-DRR) to evaluate the results of demonstration</w:t>
            </w:r>
          </w:p>
        </w:tc>
        <w:tc>
          <w:tcPr>
            <w:tcW w:w="2551" w:type="dxa"/>
            <w:shd w:val="clear" w:color="auto" w:fill="auto"/>
            <w:vAlign w:val="center"/>
            <w:hideMark/>
          </w:tcPr>
          <w:p w14:paraId="3F548EFF" w14:textId="77777777" w:rsidR="00F65C88" w:rsidRPr="00E170D0" w:rsidRDefault="00F65C88" w:rsidP="00F65C88">
            <w:pPr>
              <w:tabs>
                <w:tab w:val="clear" w:pos="1134"/>
              </w:tabs>
              <w:spacing w:before="60" w:after="60"/>
              <w:jc w:val="left"/>
              <w:rPr>
                <w:rFonts w:eastAsia="Times New Roman" w:cstheme="majorBidi"/>
                <w:color w:val="000000" w:themeColor="text1"/>
                <w:sz w:val="16"/>
                <w:szCs w:val="16"/>
                <w:lang w:eastAsia="zh-TW"/>
              </w:rPr>
            </w:pPr>
            <w:r w:rsidRPr="00E170D0">
              <w:rPr>
                <w:rFonts w:eastAsia="Verdana" w:cs="Verdana"/>
                <w:sz w:val="16"/>
                <w:szCs w:val="16"/>
                <w:lang w:eastAsia="zh-TW"/>
              </w:rPr>
              <w:t>Integration of WMO-CHE into the GDPFS Manual</w:t>
            </w:r>
          </w:p>
        </w:tc>
        <w:tc>
          <w:tcPr>
            <w:tcW w:w="4253" w:type="dxa"/>
            <w:vAlign w:val="center"/>
          </w:tcPr>
          <w:p w14:paraId="29FE929F" w14:textId="77777777" w:rsidR="00F65C88" w:rsidRPr="00E170D0" w:rsidRDefault="00F65C88" w:rsidP="00F65C88">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SERCOM-1(II) invited INFCOM to collaborate on developing regulatory material and guidance for operational implementation (</w:t>
            </w:r>
            <w:hyperlink r:id="rId19" w:history="1">
              <w:r w:rsidRPr="00E170D0">
                <w:rPr>
                  <w:rStyle w:val="Hyperlink"/>
                  <w:rFonts w:eastAsia="Verdana" w:cs="Verdana"/>
                  <w:sz w:val="16"/>
                  <w:szCs w:val="16"/>
                  <w:lang w:eastAsia="zh-TW"/>
                </w:rPr>
                <w:t>Doc 5</w:t>
              </w:r>
              <w:r w:rsidR="007D06A4" w:rsidRPr="00E170D0">
                <w:rPr>
                  <w:rStyle w:val="Hyperlink"/>
                  <w:rFonts w:eastAsia="Verdana" w:cs="Verdana"/>
                  <w:sz w:val="16"/>
                  <w:szCs w:val="16"/>
                  <w:lang w:eastAsia="zh-TW"/>
                </w:rPr>
                <w:t>.</w:t>
              </w:r>
              <w:r w:rsidRPr="00E170D0">
                <w:rPr>
                  <w:rStyle w:val="Hyperlink"/>
                  <w:rFonts w:eastAsia="Verdana" w:cs="Verdana"/>
                  <w:sz w:val="16"/>
                  <w:szCs w:val="16"/>
                  <w:lang w:eastAsia="zh-TW"/>
                </w:rPr>
                <w:t>1</w:t>
              </w:r>
              <w:r w:rsidR="007D06A4" w:rsidRPr="00E170D0">
                <w:rPr>
                  <w:rStyle w:val="Hyperlink"/>
                  <w:rFonts w:eastAsia="Verdana" w:cs="Verdana"/>
                  <w:sz w:val="16"/>
                  <w:szCs w:val="16"/>
                  <w:lang w:eastAsia="zh-TW"/>
                </w:rPr>
                <w:t>.</w:t>
              </w:r>
              <w:r w:rsidRPr="00E170D0">
                <w:rPr>
                  <w:rStyle w:val="Hyperlink"/>
                  <w:rFonts w:eastAsia="Verdana" w:cs="Verdana"/>
                  <w:sz w:val="16"/>
                  <w:szCs w:val="16"/>
                  <w:lang w:eastAsia="zh-TW"/>
                </w:rPr>
                <w:t>4(1)</w:t>
              </w:r>
            </w:hyperlink>
            <w:r w:rsidRPr="00E170D0">
              <w:rPr>
                <w:rFonts w:eastAsia="Verdana" w:cs="Verdana"/>
                <w:sz w:val="16"/>
                <w:szCs w:val="16"/>
                <w:lang w:eastAsia="zh-TW"/>
              </w:rPr>
              <w:t>)</w:t>
            </w:r>
          </w:p>
          <w:p w14:paraId="264BAA44" w14:textId="77777777" w:rsidR="00F65C88" w:rsidRPr="00E170D0" w:rsidRDefault="00F65C88" w:rsidP="00F65C88">
            <w:pPr>
              <w:tabs>
                <w:tab w:val="clear" w:pos="1134"/>
              </w:tabs>
              <w:spacing w:before="60" w:after="60"/>
              <w:jc w:val="left"/>
              <w:rPr>
                <w:rFonts w:eastAsia="Times New Roman" w:cs="Times New Roman"/>
                <w:color w:val="008000"/>
                <w:sz w:val="16"/>
                <w:szCs w:val="16"/>
                <w:u w:val="dash"/>
                <w:lang w:eastAsia="zh-CN"/>
              </w:rPr>
            </w:pPr>
            <w:r w:rsidRPr="00E170D0">
              <w:rPr>
                <w:rFonts w:eastAsia="Verdana" w:cs="Verdana"/>
                <w:sz w:val="16"/>
                <w:szCs w:val="16"/>
                <w:lang w:eastAsia="zh-TW"/>
              </w:rPr>
              <w:t>SERCOM is ready to table the detailed implementation plan including the proposed improvement of GDPFS to SERCOM-2.</w:t>
            </w:r>
          </w:p>
        </w:tc>
      </w:tr>
      <w:tr w:rsidR="003169C4" w:rsidRPr="00E170D0" w14:paraId="6F6E69BE" w14:textId="77777777" w:rsidTr="00C811A3">
        <w:trPr>
          <w:trHeight w:val="64"/>
          <w:jc w:val="center"/>
        </w:trPr>
        <w:tc>
          <w:tcPr>
            <w:tcW w:w="846" w:type="dxa"/>
            <w:shd w:val="clear" w:color="auto" w:fill="C2D69B" w:themeFill="accent3" w:themeFillTint="99"/>
            <w:vAlign w:val="center"/>
          </w:tcPr>
          <w:p w14:paraId="1EC4C641" w14:textId="77777777" w:rsidR="003169C4" w:rsidRPr="00E170D0" w:rsidRDefault="003169C4" w:rsidP="003169C4">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 xml:space="preserve">Output 1.2.1 </w:t>
            </w:r>
          </w:p>
        </w:tc>
        <w:tc>
          <w:tcPr>
            <w:tcW w:w="15309" w:type="dxa"/>
            <w:gridSpan w:val="7"/>
            <w:shd w:val="clear" w:color="auto" w:fill="C2D69B" w:themeFill="accent3" w:themeFillTint="99"/>
            <w:vAlign w:val="center"/>
          </w:tcPr>
          <w:p w14:paraId="7DF65D83" w14:textId="77777777" w:rsidR="003169C4" w:rsidRPr="00E170D0" w:rsidRDefault="003169C4" w:rsidP="003169C4">
            <w:pPr>
              <w:keepNext/>
              <w:keepLines/>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NMHS basic systems operational, with data rescued and incorporated in a climate data management system (CDMS) with ongoing integration of new observations; access to and provision of basic monitoring products and seasonal forecasts; deployment of Climate Services Toolkit (CST)</w:t>
            </w:r>
          </w:p>
        </w:tc>
      </w:tr>
      <w:tr w:rsidR="003169C4" w:rsidRPr="00E170D0" w14:paraId="1BD82EAC" w14:textId="77777777" w:rsidTr="00811EF6">
        <w:trPr>
          <w:trHeight w:val="136"/>
          <w:jc w:val="center"/>
        </w:trPr>
        <w:tc>
          <w:tcPr>
            <w:tcW w:w="846" w:type="dxa"/>
            <w:shd w:val="clear" w:color="auto" w:fill="auto"/>
            <w:vAlign w:val="center"/>
          </w:tcPr>
          <w:p w14:paraId="79DB814D" w14:textId="77777777" w:rsidR="003169C4" w:rsidRPr="00E170D0" w:rsidRDefault="003169C4" w:rsidP="003169C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74FC5ABC" w14:textId="77777777" w:rsidR="003169C4" w:rsidRPr="00E170D0" w:rsidRDefault="009A4E87" w:rsidP="003169C4">
            <w:pPr>
              <w:tabs>
                <w:tab w:val="clear" w:pos="1134"/>
              </w:tabs>
              <w:spacing w:before="60" w:after="60"/>
              <w:jc w:val="left"/>
              <w:rPr>
                <w:rFonts w:eastAsia="Verdana" w:cs="Verdana"/>
                <w:sz w:val="16"/>
                <w:szCs w:val="16"/>
                <w:lang w:eastAsia="zh-TW"/>
              </w:rPr>
            </w:pPr>
            <w:hyperlink r:id="rId20" w:anchor="page=185" w:history="1">
              <w:r w:rsidR="003169C4" w:rsidRPr="00E170D0">
                <w:rPr>
                  <w:rStyle w:val="Hyperlink"/>
                  <w:rFonts w:eastAsia="Verdana" w:cs="Verdana"/>
                  <w:sz w:val="16"/>
                  <w:szCs w:val="16"/>
                  <w:lang w:eastAsia="zh-TW"/>
                </w:rPr>
                <w:t xml:space="preserve">Res. 54 </w:t>
              </w:r>
              <w:r w:rsidR="003169C4" w:rsidRPr="00E170D0">
                <w:rPr>
                  <w:rStyle w:val="Hyperlink"/>
                  <w:sz w:val="16"/>
                  <w:szCs w:val="16"/>
                </w:rPr>
                <w:br/>
              </w:r>
              <w:r w:rsidR="003169C4" w:rsidRPr="00E170D0">
                <w:rPr>
                  <w:rStyle w:val="Hyperlink"/>
                  <w:rFonts w:eastAsia="Verdana" w:cs="Verdana"/>
                  <w:sz w:val="16"/>
                  <w:szCs w:val="16"/>
                  <w:lang w:eastAsia="zh-TW"/>
                </w:rPr>
                <w:t>(Cg-18)</w:t>
              </w:r>
            </w:hyperlink>
          </w:p>
        </w:tc>
        <w:tc>
          <w:tcPr>
            <w:tcW w:w="1276" w:type="dxa"/>
            <w:shd w:val="clear" w:color="auto" w:fill="auto"/>
            <w:noWrap/>
            <w:vAlign w:val="center"/>
          </w:tcPr>
          <w:p w14:paraId="1031D091" w14:textId="77777777" w:rsidR="003169C4" w:rsidRPr="00E170D0" w:rsidRDefault="003169C4" w:rsidP="003169C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1.2.1</w:t>
            </w:r>
          </w:p>
        </w:tc>
        <w:tc>
          <w:tcPr>
            <w:tcW w:w="992" w:type="dxa"/>
            <w:shd w:val="clear" w:color="auto" w:fill="auto"/>
            <w:noWrap/>
            <w:vAlign w:val="center"/>
          </w:tcPr>
          <w:p w14:paraId="621AFE4D" w14:textId="77777777" w:rsidR="003169C4" w:rsidRPr="00E170D0" w:rsidRDefault="003169C4" w:rsidP="003169C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w:t>
            </w:r>
          </w:p>
        </w:tc>
        <w:tc>
          <w:tcPr>
            <w:tcW w:w="2835" w:type="dxa"/>
            <w:shd w:val="clear" w:color="auto" w:fill="auto"/>
            <w:vAlign w:val="center"/>
          </w:tcPr>
          <w:p w14:paraId="409AAF95" w14:textId="77777777" w:rsidR="003169C4" w:rsidRPr="00E170D0" w:rsidRDefault="003169C4" w:rsidP="003169C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Enhanced capacity of RCCs and NMHSs to use satellite-based data in line with the Action plan for phased Space-based Weather and Climate Extremes Monitoring (SWCEM) implementation with strengthened end-user engagement</w:t>
            </w:r>
          </w:p>
        </w:tc>
        <w:tc>
          <w:tcPr>
            <w:tcW w:w="2410" w:type="dxa"/>
            <w:shd w:val="clear" w:color="auto" w:fill="auto"/>
            <w:vAlign w:val="center"/>
          </w:tcPr>
          <w:p w14:paraId="094EB848" w14:textId="77777777" w:rsidR="003169C4" w:rsidRPr="00E170D0" w:rsidRDefault="003169C4" w:rsidP="003169C4">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2C004AC5" w14:textId="77777777" w:rsidR="003169C4" w:rsidRPr="00E170D0" w:rsidRDefault="003169C4" w:rsidP="003169C4">
            <w:pPr>
              <w:tabs>
                <w:tab w:val="clear" w:pos="1134"/>
              </w:tabs>
              <w:spacing w:before="60" w:after="60"/>
              <w:jc w:val="left"/>
              <w:rPr>
                <w:rFonts w:eastAsia="Verdana" w:cs="Verdana"/>
                <w:sz w:val="16"/>
                <w:szCs w:val="16"/>
                <w:lang w:eastAsia="zh-TW"/>
              </w:rPr>
            </w:pPr>
          </w:p>
        </w:tc>
        <w:tc>
          <w:tcPr>
            <w:tcW w:w="4253" w:type="dxa"/>
            <w:vAlign w:val="center"/>
          </w:tcPr>
          <w:p w14:paraId="22412C47" w14:textId="0E49D265" w:rsidR="003169C4" w:rsidRPr="00E170D0" w:rsidRDefault="003169C4" w:rsidP="003169C4">
            <w:pPr>
              <w:spacing w:before="60" w:after="60"/>
              <w:jc w:val="left"/>
              <w:rPr>
                <w:rFonts w:eastAsia="Verdana" w:cs="Verdana"/>
                <w:sz w:val="16"/>
                <w:szCs w:val="16"/>
                <w:lang w:eastAsia="zh-CN"/>
              </w:rPr>
            </w:pPr>
            <w:r w:rsidRPr="00E170D0">
              <w:rPr>
                <w:rFonts w:eastAsia="Verdana" w:cs="Verdana"/>
                <w:sz w:val="16"/>
                <w:szCs w:val="16"/>
                <w:lang w:eastAsia="zh-CN"/>
              </w:rPr>
              <w:t xml:space="preserve">Based on the successful East Asia/Western Pacific project, a similar proposal has now been developed for RA III. </w:t>
            </w:r>
            <w:r w:rsidRPr="00E170D0">
              <w:rPr>
                <w:rFonts w:eastAsia="Verdana" w:cs="Verdana"/>
                <w:color w:val="000000" w:themeColor="text1"/>
                <w:sz w:val="16"/>
                <w:szCs w:val="16"/>
              </w:rPr>
              <w:t>The E</w:t>
            </w:r>
            <w:r w:rsidR="00FC6F9C" w:rsidRPr="00E170D0">
              <w:rPr>
                <w:rFonts w:eastAsia="Verdana" w:cs="Verdana"/>
                <w:color w:val="000000" w:themeColor="text1"/>
                <w:sz w:val="16"/>
                <w:szCs w:val="16"/>
              </w:rPr>
              <w:t>n</w:t>
            </w:r>
            <w:r w:rsidRPr="00E170D0">
              <w:rPr>
                <w:rFonts w:eastAsia="Verdana" w:cs="Verdana"/>
                <w:color w:val="000000" w:themeColor="text1"/>
                <w:sz w:val="16"/>
                <w:szCs w:val="16"/>
              </w:rPr>
              <w:t xml:space="preserve">hancing Adaptive Capacity of </w:t>
            </w:r>
            <w:r w:rsidR="00E170D0" w:rsidRPr="00E170D0">
              <w:rPr>
                <w:rFonts w:eastAsia="Verdana" w:cs="Verdana"/>
                <w:color w:val="000000" w:themeColor="text1"/>
                <w:sz w:val="16"/>
                <w:szCs w:val="16"/>
              </w:rPr>
              <w:t>Andean</w:t>
            </w:r>
            <w:r w:rsidRPr="00E170D0">
              <w:rPr>
                <w:rFonts w:eastAsia="Verdana" w:cs="Verdana"/>
                <w:color w:val="000000" w:themeColor="text1"/>
                <w:sz w:val="16"/>
                <w:szCs w:val="16"/>
              </w:rPr>
              <w:t xml:space="preserve"> Communities through Climate Services (ENANDES) Project was introduced as a pilot project for Region III in Feb 2021, and it is preliminary planned for four years.</w:t>
            </w:r>
          </w:p>
          <w:p w14:paraId="394C68EC" w14:textId="77777777" w:rsidR="00AE7A44" w:rsidRPr="00E170D0" w:rsidRDefault="003169C4" w:rsidP="00AE7A44">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Further considerations are being done with RA I.</w:t>
            </w:r>
          </w:p>
          <w:p w14:paraId="43620A5D" w14:textId="41191FB8" w:rsidR="003169C4" w:rsidRPr="00E170D0" w:rsidRDefault="003169C4" w:rsidP="00AE7A44">
            <w:pPr>
              <w:tabs>
                <w:tab w:val="clear" w:pos="1134"/>
              </w:tabs>
              <w:spacing w:before="60" w:after="60"/>
              <w:jc w:val="left"/>
              <w:rPr>
                <w:sz w:val="16"/>
                <w:szCs w:val="16"/>
              </w:rPr>
            </w:pPr>
            <w:r w:rsidRPr="00E170D0">
              <w:rPr>
                <w:rFonts w:eastAsia="Verdana" w:cs="Verdana"/>
                <w:color w:val="000000" w:themeColor="text1"/>
                <w:sz w:val="16"/>
                <w:szCs w:val="16"/>
              </w:rPr>
              <w:t xml:space="preserve">The kick-off meeting with the beneficiaries of the </w:t>
            </w:r>
            <w:r w:rsidR="009D6228" w:rsidRPr="00E170D0">
              <w:rPr>
                <w:rFonts w:eastAsia="Verdana" w:cs="Verdana"/>
                <w:color w:val="000000" w:themeColor="text1"/>
                <w:sz w:val="16"/>
                <w:szCs w:val="16"/>
              </w:rPr>
              <w:t>Climate Risk and Early Warning Systems (</w:t>
            </w:r>
            <w:r w:rsidRPr="00E170D0">
              <w:rPr>
                <w:rFonts w:eastAsia="Verdana" w:cs="Verdana"/>
                <w:color w:val="000000" w:themeColor="text1"/>
                <w:sz w:val="16"/>
                <w:szCs w:val="16"/>
              </w:rPr>
              <w:t>CREWS</w:t>
            </w:r>
            <w:r w:rsidR="009D6228" w:rsidRPr="00E170D0">
              <w:rPr>
                <w:rFonts w:eastAsia="Verdana" w:cs="Verdana"/>
                <w:color w:val="000000" w:themeColor="text1"/>
                <w:sz w:val="16"/>
                <w:szCs w:val="16"/>
              </w:rPr>
              <w:t>)</w:t>
            </w:r>
            <w:r w:rsidRPr="00E170D0">
              <w:rPr>
                <w:rFonts w:eastAsia="Verdana" w:cs="Verdana"/>
                <w:color w:val="000000" w:themeColor="text1"/>
                <w:sz w:val="16"/>
                <w:szCs w:val="16"/>
              </w:rPr>
              <w:t xml:space="preserve"> project focused on the Southwest Indian Ocean region (CREWS-SWIO) took place in February 2022. Many users in the region expressed their interest in utilizing </w:t>
            </w:r>
            <w:r w:rsidR="00B127CC" w:rsidRPr="00E170D0">
              <w:rPr>
                <w:rFonts w:eastAsia="Verdana" w:cs="Verdana"/>
                <w:color w:val="000000" w:themeColor="text1"/>
                <w:sz w:val="16"/>
                <w:szCs w:val="16"/>
              </w:rPr>
              <w:t>satellite-based</w:t>
            </w:r>
            <w:r w:rsidRPr="00E170D0">
              <w:rPr>
                <w:rFonts w:eastAsia="Verdana" w:cs="Verdana"/>
                <w:color w:val="000000" w:themeColor="text1"/>
                <w:sz w:val="16"/>
                <w:szCs w:val="16"/>
              </w:rPr>
              <w:t xml:space="preserve"> rainfall data. In addition, the potential interest in </w:t>
            </w:r>
            <w:r w:rsidRPr="00E170D0">
              <w:rPr>
                <w:rFonts w:eastAsia="Verdana" w:cs="Verdana"/>
                <w:color w:val="000000" w:themeColor="text1"/>
                <w:sz w:val="16"/>
                <w:szCs w:val="16"/>
              </w:rPr>
              <w:lastRenderedPageBreak/>
              <w:t>disseminating the GSMaP data for the users in the region via the EUMET</w:t>
            </w:r>
            <w:r w:rsidR="00E170D0">
              <w:rPr>
                <w:rFonts w:eastAsia="Verdana" w:cs="Verdana"/>
                <w:color w:val="000000" w:themeColor="text1"/>
                <w:sz w:val="16"/>
                <w:szCs w:val="16"/>
              </w:rPr>
              <w:t xml:space="preserve"> </w:t>
            </w:r>
            <w:r w:rsidRPr="00E170D0">
              <w:rPr>
                <w:rFonts w:eastAsia="Verdana" w:cs="Verdana"/>
                <w:color w:val="000000" w:themeColor="text1"/>
                <w:sz w:val="16"/>
                <w:szCs w:val="16"/>
              </w:rPr>
              <w:t>Cast system was expressed.</w:t>
            </w:r>
          </w:p>
          <w:p w14:paraId="23346974" w14:textId="77777777" w:rsidR="003169C4" w:rsidRPr="00E170D0" w:rsidRDefault="003169C4" w:rsidP="003169C4">
            <w:pPr>
              <w:keepNext/>
              <w:keepLines/>
              <w:spacing w:before="60" w:after="60"/>
              <w:jc w:val="left"/>
              <w:rPr>
                <w:sz w:val="16"/>
                <w:szCs w:val="16"/>
              </w:rPr>
            </w:pPr>
            <w:r w:rsidRPr="00E170D0">
              <w:rPr>
                <w:rFonts w:eastAsia="Verdana" w:cs="Verdana"/>
                <w:color w:val="000000" w:themeColor="text1"/>
                <w:sz w:val="16"/>
                <w:szCs w:val="16"/>
              </w:rPr>
              <w:t>In addition, from August 2022, SWCEM products are currently used for operational drought risk assessment and Early Warning System for drought by the Papua New Guinea (PNG) National Weather Service and the PNG Disaster Management Team.</w:t>
            </w:r>
          </w:p>
          <w:p w14:paraId="2CBE4E8C" w14:textId="77777777" w:rsidR="003169C4" w:rsidRPr="00E170D0" w:rsidRDefault="003169C4" w:rsidP="00AE7A44">
            <w:pPr>
              <w:keepNext/>
              <w:keepLines/>
              <w:spacing w:before="60" w:after="60"/>
              <w:jc w:val="left"/>
              <w:rPr>
                <w:rFonts w:eastAsia="Verdana" w:cs="Verdana"/>
                <w:sz w:val="16"/>
                <w:szCs w:val="16"/>
                <w:lang w:eastAsia="zh-TW"/>
              </w:rPr>
            </w:pPr>
            <w:r w:rsidRPr="00E170D0">
              <w:rPr>
                <w:rFonts w:eastAsia="Verdana" w:cs="Verdana"/>
                <w:color w:val="000000" w:themeColor="text1"/>
                <w:sz w:val="16"/>
                <w:szCs w:val="16"/>
              </w:rPr>
              <w:t>SWCEM achievements will be presented at the Asia-Pacific Ministerial Conference on Disaster Risk Reduction (APMCDRR) in Brisbane, Australia, 19</w:t>
            </w:r>
            <w:r w:rsidR="00FB73E6" w:rsidRPr="00E170D0">
              <w:rPr>
                <w:rFonts w:eastAsia="Verdana" w:cs="Verdana"/>
                <w:color w:val="000000" w:themeColor="text1"/>
                <w:sz w:val="16"/>
                <w:szCs w:val="16"/>
              </w:rPr>
              <w:t>–2</w:t>
            </w:r>
            <w:r w:rsidRPr="00E170D0">
              <w:rPr>
                <w:rFonts w:eastAsia="Verdana" w:cs="Verdana"/>
                <w:color w:val="000000" w:themeColor="text1"/>
                <w:sz w:val="16"/>
                <w:szCs w:val="16"/>
              </w:rPr>
              <w:t>3</w:t>
            </w:r>
            <w:r w:rsidR="00693523" w:rsidRPr="00E170D0">
              <w:rPr>
                <w:rFonts w:eastAsia="Verdana" w:cs="Verdana"/>
                <w:color w:val="000000" w:themeColor="text1"/>
                <w:sz w:val="16"/>
                <w:szCs w:val="16"/>
              </w:rPr>
              <w:t> </w:t>
            </w:r>
            <w:r w:rsidRPr="00E170D0">
              <w:rPr>
                <w:rFonts w:eastAsia="Verdana" w:cs="Verdana"/>
                <w:color w:val="000000" w:themeColor="text1"/>
                <w:sz w:val="16"/>
                <w:szCs w:val="16"/>
              </w:rPr>
              <w:t>September</w:t>
            </w:r>
            <w:r w:rsidR="00693523" w:rsidRPr="00E170D0">
              <w:rPr>
                <w:rFonts w:eastAsia="Verdana" w:cs="Verdana"/>
                <w:color w:val="000000" w:themeColor="text1"/>
                <w:sz w:val="16"/>
                <w:szCs w:val="16"/>
              </w:rPr>
              <w:t> </w:t>
            </w:r>
            <w:r w:rsidRPr="00E170D0">
              <w:rPr>
                <w:rFonts w:eastAsia="Verdana" w:cs="Verdana"/>
                <w:color w:val="000000" w:themeColor="text1"/>
                <w:sz w:val="16"/>
                <w:szCs w:val="16"/>
              </w:rPr>
              <w:t>2022.</w:t>
            </w:r>
          </w:p>
        </w:tc>
      </w:tr>
      <w:tr w:rsidR="00AE7A44" w:rsidRPr="00E170D0" w14:paraId="071783D9" w14:textId="77777777" w:rsidTr="008938E9">
        <w:trPr>
          <w:trHeight w:val="130"/>
          <w:jc w:val="center"/>
        </w:trPr>
        <w:tc>
          <w:tcPr>
            <w:tcW w:w="846" w:type="dxa"/>
            <w:shd w:val="clear" w:color="auto" w:fill="C2D69B" w:themeFill="accent3" w:themeFillTint="99"/>
            <w:vAlign w:val="center"/>
          </w:tcPr>
          <w:p w14:paraId="4F833FD8" w14:textId="77777777" w:rsidR="00AE7A44" w:rsidRPr="00E170D0" w:rsidRDefault="00AE7A44" w:rsidP="00AE7A44">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lastRenderedPageBreak/>
              <w:t xml:space="preserve">Output 1.2.3 </w:t>
            </w:r>
          </w:p>
        </w:tc>
        <w:tc>
          <w:tcPr>
            <w:tcW w:w="15309" w:type="dxa"/>
            <w:gridSpan w:val="7"/>
            <w:shd w:val="clear" w:color="auto" w:fill="C2D69B" w:themeFill="accent3" w:themeFillTint="99"/>
            <w:vAlign w:val="center"/>
          </w:tcPr>
          <w:p w14:paraId="7935269E" w14:textId="77777777" w:rsidR="00AE7A44" w:rsidRPr="00E170D0" w:rsidRDefault="00AE7A44" w:rsidP="00AE7A44">
            <w:pPr>
              <w:spacing w:before="60" w:after="60"/>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Objective regional sub-seasonal and seasonal forecasting systems operational; regional coordination of downscaling of annual to decadal prediction and climate change projection products </w:t>
            </w:r>
          </w:p>
        </w:tc>
      </w:tr>
      <w:tr w:rsidR="00AE7A44" w:rsidRPr="00E170D0" w14:paraId="63E5E0F6" w14:textId="77777777" w:rsidTr="00811EF6">
        <w:trPr>
          <w:trHeight w:val="64"/>
          <w:jc w:val="center"/>
        </w:trPr>
        <w:tc>
          <w:tcPr>
            <w:tcW w:w="846" w:type="dxa"/>
            <w:vMerge w:val="restart"/>
            <w:shd w:val="clear" w:color="auto" w:fill="auto"/>
            <w:vAlign w:val="center"/>
          </w:tcPr>
          <w:p w14:paraId="2C29C678"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SC-MINT</w:t>
            </w:r>
          </w:p>
        </w:tc>
        <w:tc>
          <w:tcPr>
            <w:tcW w:w="992" w:type="dxa"/>
            <w:shd w:val="clear" w:color="auto" w:fill="auto"/>
            <w:vAlign w:val="center"/>
          </w:tcPr>
          <w:p w14:paraId="59AFAAA1" w14:textId="77777777" w:rsidR="00AE7A44" w:rsidRPr="00E170D0" w:rsidRDefault="009A4E87" w:rsidP="00AE7A44">
            <w:pPr>
              <w:tabs>
                <w:tab w:val="clear" w:pos="1134"/>
              </w:tabs>
              <w:spacing w:before="60" w:after="60"/>
              <w:jc w:val="left"/>
              <w:rPr>
                <w:rFonts w:eastAsia="Verdana" w:cs="Verdana"/>
                <w:sz w:val="16"/>
                <w:szCs w:val="16"/>
                <w:lang w:eastAsia="zh-TW"/>
              </w:rPr>
            </w:pPr>
            <w:hyperlink r:id="rId21" w:anchor="page=90" w:history="1">
              <w:r w:rsidR="00AE7A44" w:rsidRPr="00E170D0">
                <w:rPr>
                  <w:rStyle w:val="Hyperlink"/>
                  <w:rFonts w:eastAsia="Verdana" w:cs="Verdana"/>
                  <w:sz w:val="16"/>
                  <w:szCs w:val="16"/>
                  <w:lang w:eastAsia="zh-TW"/>
                </w:rPr>
                <w:t xml:space="preserve">Res. 20 </w:t>
              </w:r>
              <w:r w:rsidR="00AE7A44" w:rsidRPr="00E170D0">
                <w:rPr>
                  <w:rStyle w:val="Hyperlink"/>
                  <w:sz w:val="16"/>
                  <w:szCs w:val="16"/>
                </w:rPr>
                <w:br/>
              </w:r>
              <w:r w:rsidR="00AE7A44" w:rsidRPr="00E170D0">
                <w:rPr>
                  <w:rStyle w:val="Hyperlink"/>
                  <w:rFonts w:eastAsia="Verdana" w:cs="Verdana"/>
                  <w:sz w:val="16"/>
                  <w:szCs w:val="16"/>
                  <w:lang w:eastAsia="zh-TW"/>
                </w:rPr>
                <w:t>(Cg-18)</w:t>
              </w:r>
            </w:hyperlink>
          </w:p>
        </w:tc>
        <w:tc>
          <w:tcPr>
            <w:tcW w:w="1276" w:type="dxa"/>
            <w:shd w:val="clear" w:color="auto" w:fill="auto"/>
            <w:noWrap/>
            <w:vAlign w:val="center"/>
          </w:tcPr>
          <w:p w14:paraId="4331D5CE"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1.2.3</w:t>
            </w:r>
          </w:p>
        </w:tc>
        <w:tc>
          <w:tcPr>
            <w:tcW w:w="992" w:type="dxa"/>
            <w:shd w:val="clear" w:color="auto" w:fill="auto"/>
            <w:noWrap/>
            <w:vAlign w:val="center"/>
          </w:tcPr>
          <w:p w14:paraId="69E40837"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SC-CLI</w:t>
            </w:r>
          </w:p>
        </w:tc>
        <w:tc>
          <w:tcPr>
            <w:tcW w:w="2835" w:type="dxa"/>
            <w:shd w:val="clear" w:color="auto" w:fill="auto"/>
            <w:vAlign w:val="center"/>
          </w:tcPr>
          <w:p w14:paraId="6C1C11A6"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Contribution to the evaluation of World Records of Weather and Climate Extremes</w:t>
            </w:r>
          </w:p>
        </w:tc>
        <w:tc>
          <w:tcPr>
            <w:tcW w:w="2410" w:type="dxa"/>
            <w:shd w:val="clear" w:color="auto" w:fill="auto"/>
            <w:vAlign w:val="center"/>
          </w:tcPr>
          <w:p w14:paraId="0BDE0E2F"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Contribution to the evaluation of World Records of Weather and Climate Extremes </w:t>
            </w:r>
          </w:p>
        </w:tc>
        <w:tc>
          <w:tcPr>
            <w:tcW w:w="2551" w:type="dxa"/>
            <w:shd w:val="clear" w:color="auto" w:fill="auto"/>
            <w:vAlign w:val="center"/>
          </w:tcPr>
          <w:p w14:paraId="60D2E4BC"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Contribution to the evaluation of World Records of Weather and Climate Extremes</w:t>
            </w:r>
          </w:p>
        </w:tc>
        <w:tc>
          <w:tcPr>
            <w:tcW w:w="4253" w:type="dxa"/>
            <w:vAlign w:val="center"/>
          </w:tcPr>
          <w:p w14:paraId="159DDAF7" w14:textId="77777777" w:rsidR="00AE7A44" w:rsidRPr="00E170D0" w:rsidRDefault="00AE7A44" w:rsidP="00634B9C">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Guidelines were drafted and feedback was provided by SC-MINT.</w:t>
            </w:r>
          </w:p>
        </w:tc>
      </w:tr>
      <w:tr w:rsidR="00AE7A44" w:rsidRPr="00E170D0" w14:paraId="7F16B61C" w14:textId="77777777" w:rsidTr="00811EF6">
        <w:trPr>
          <w:trHeight w:val="455"/>
          <w:jc w:val="center"/>
        </w:trPr>
        <w:tc>
          <w:tcPr>
            <w:tcW w:w="846" w:type="dxa"/>
            <w:vMerge/>
            <w:shd w:val="clear" w:color="auto" w:fill="auto"/>
            <w:vAlign w:val="center"/>
          </w:tcPr>
          <w:p w14:paraId="04F43628" w14:textId="77777777" w:rsidR="00AE7A44" w:rsidRPr="00E170D0" w:rsidRDefault="00AE7A44" w:rsidP="00AE7A44">
            <w:pPr>
              <w:tabs>
                <w:tab w:val="clear" w:pos="1134"/>
              </w:tabs>
              <w:spacing w:before="60" w:after="60"/>
              <w:jc w:val="left"/>
              <w:rPr>
                <w:rFonts w:eastAsia="Verdana" w:cs="Verdana"/>
                <w:sz w:val="16"/>
                <w:szCs w:val="16"/>
                <w:lang w:eastAsia="zh-TW"/>
              </w:rPr>
            </w:pPr>
          </w:p>
        </w:tc>
        <w:tc>
          <w:tcPr>
            <w:tcW w:w="992" w:type="dxa"/>
            <w:shd w:val="clear" w:color="auto" w:fill="auto"/>
            <w:vAlign w:val="center"/>
          </w:tcPr>
          <w:p w14:paraId="27CE4884" w14:textId="77777777" w:rsidR="00AE7A44" w:rsidRPr="00E170D0" w:rsidRDefault="009A4E87" w:rsidP="00AE7A44">
            <w:pPr>
              <w:keepNext/>
              <w:keepLines/>
              <w:tabs>
                <w:tab w:val="clear" w:pos="1134"/>
              </w:tabs>
              <w:spacing w:before="60" w:after="60"/>
              <w:jc w:val="left"/>
              <w:rPr>
                <w:rFonts w:eastAsia="Verdana" w:cs="Verdana"/>
                <w:color w:val="E36C0A" w:themeColor="accent6" w:themeShade="BF"/>
                <w:sz w:val="16"/>
                <w:szCs w:val="16"/>
                <w:lang w:eastAsia="zh-TW"/>
              </w:rPr>
            </w:pPr>
            <w:hyperlink r:id="rId22" w:anchor="page=97" w:history="1">
              <w:r w:rsidR="00AE7A44" w:rsidRPr="00E170D0">
                <w:rPr>
                  <w:rStyle w:val="Hyperlink"/>
                  <w:rFonts w:eastAsia="Verdana" w:cs="Verdana"/>
                  <w:sz w:val="16"/>
                  <w:szCs w:val="16"/>
                  <w:lang w:eastAsia="zh-TW"/>
                </w:rPr>
                <w:t xml:space="preserve">Res. 23 </w:t>
              </w:r>
              <w:r w:rsidR="00AE7A44" w:rsidRPr="00E170D0">
                <w:rPr>
                  <w:rStyle w:val="Hyperlink"/>
                  <w:sz w:val="16"/>
                  <w:szCs w:val="16"/>
                </w:rPr>
                <w:br/>
              </w:r>
              <w:r w:rsidR="00AE7A44" w:rsidRPr="00E170D0">
                <w:rPr>
                  <w:rStyle w:val="Hyperlink"/>
                  <w:rFonts w:eastAsia="Verdana" w:cs="Verdana"/>
                  <w:sz w:val="16"/>
                  <w:szCs w:val="16"/>
                  <w:lang w:eastAsia="zh-TW"/>
                </w:rPr>
                <w:t>(Cg-18)</w:t>
              </w:r>
            </w:hyperlink>
          </w:p>
          <w:p w14:paraId="2FC0BB55" w14:textId="77777777" w:rsidR="00AE7A44" w:rsidRPr="00E170D0" w:rsidRDefault="009A4E87" w:rsidP="00AE7A44">
            <w:pPr>
              <w:tabs>
                <w:tab w:val="clear" w:pos="1134"/>
              </w:tabs>
              <w:spacing w:before="60" w:after="60"/>
              <w:jc w:val="left"/>
              <w:rPr>
                <w:rFonts w:eastAsia="Verdana" w:cs="Verdana"/>
                <w:sz w:val="16"/>
                <w:szCs w:val="16"/>
                <w:lang w:eastAsia="zh-TW"/>
              </w:rPr>
            </w:pPr>
            <w:hyperlink r:id="rId23" w:anchor="page=90" w:history="1">
              <w:r w:rsidR="00AE7A44" w:rsidRPr="00E170D0">
                <w:rPr>
                  <w:rStyle w:val="Hyperlink"/>
                  <w:rFonts w:eastAsia="Verdana" w:cs="Verdana"/>
                  <w:sz w:val="16"/>
                  <w:szCs w:val="16"/>
                  <w:lang w:eastAsia="zh-TW"/>
                </w:rPr>
                <w:t>Res. 20</w:t>
              </w:r>
              <w:r w:rsidR="00AE7A44" w:rsidRPr="00E170D0">
                <w:rPr>
                  <w:rStyle w:val="Hyperlink"/>
                  <w:sz w:val="16"/>
                  <w:szCs w:val="16"/>
                </w:rPr>
                <w:br/>
              </w:r>
              <w:r w:rsidR="00AE7A44" w:rsidRPr="00E170D0">
                <w:rPr>
                  <w:rStyle w:val="Hyperlink"/>
                  <w:rFonts w:eastAsia="Verdana" w:cs="Verdana"/>
                  <w:sz w:val="16"/>
                  <w:szCs w:val="16"/>
                  <w:lang w:eastAsia="zh-TW"/>
                </w:rPr>
                <w:t>(Cg-18)</w:t>
              </w:r>
            </w:hyperlink>
          </w:p>
        </w:tc>
        <w:tc>
          <w:tcPr>
            <w:tcW w:w="1276" w:type="dxa"/>
            <w:shd w:val="clear" w:color="auto" w:fill="auto"/>
            <w:noWrap/>
            <w:vAlign w:val="center"/>
          </w:tcPr>
          <w:p w14:paraId="0FDF7B62"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1.2.3</w:t>
            </w:r>
          </w:p>
        </w:tc>
        <w:tc>
          <w:tcPr>
            <w:tcW w:w="992" w:type="dxa"/>
            <w:shd w:val="clear" w:color="auto" w:fill="auto"/>
            <w:noWrap/>
            <w:vAlign w:val="center"/>
          </w:tcPr>
          <w:p w14:paraId="0B8D075E"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SC-CLI</w:t>
            </w:r>
          </w:p>
        </w:tc>
        <w:tc>
          <w:tcPr>
            <w:tcW w:w="2835" w:type="dxa"/>
            <w:shd w:val="clear" w:color="auto" w:fill="auto"/>
            <w:vAlign w:val="center"/>
          </w:tcPr>
          <w:p w14:paraId="3C604D6E"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Contribution to the WMO recognition mechanism for long-term observing stations</w:t>
            </w:r>
          </w:p>
        </w:tc>
        <w:tc>
          <w:tcPr>
            <w:tcW w:w="2410" w:type="dxa"/>
            <w:shd w:val="clear" w:color="auto" w:fill="auto"/>
            <w:vAlign w:val="center"/>
          </w:tcPr>
          <w:p w14:paraId="55875C36"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Contribution to the WMO recognition mechanism for long-term observing stations including its extension to include hydrological observation stations</w:t>
            </w:r>
          </w:p>
        </w:tc>
        <w:tc>
          <w:tcPr>
            <w:tcW w:w="2551" w:type="dxa"/>
            <w:shd w:val="clear" w:color="auto" w:fill="auto"/>
            <w:vAlign w:val="center"/>
          </w:tcPr>
          <w:p w14:paraId="44E968FF"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Contribution to the WMO recognition mechanism for long-term observing stations</w:t>
            </w:r>
          </w:p>
        </w:tc>
        <w:tc>
          <w:tcPr>
            <w:tcW w:w="4253" w:type="dxa"/>
            <w:vAlign w:val="center"/>
          </w:tcPr>
          <w:p w14:paraId="496DCF42" w14:textId="77777777" w:rsidR="00AE7A44" w:rsidRPr="00E170D0" w:rsidRDefault="00AE7A44" w:rsidP="00AE7A44">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EC-73 endorsed new recognition mechanism for long-term observing stations and a roadmap to further develop it.</w:t>
            </w:r>
          </w:p>
          <w:p w14:paraId="14B501E7" w14:textId="77777777" w:rsidR="00AE7A44" w:rsidRPr="00E170D0" w:rsidRDefault="00AE7A44" w:rsidP="00AE7A44">
            <w:pPr>
              <w:spacing w:before="60" w:after="60"/>
              <w:jc w:val="left"/>
              <w:rPr>
                <w:rFonts w:eastAsia="Verdana" w:cs="Verdana"/>
                <w:sz w:val="16"/>
                <w:szCs w:val="16"/>
                <w:lang w:eastAsia="zh-CN"/>
              </w:rPr>
            </w:pPr>
            <w:r w:rsidRPr="00E170D0">
              <w:rPr>
                <w:rFonts w:eastAsia="Verdana" w:cs="Verdana"/>
                <w:sz w:val="16"/>
                <w:szCs w:val="16"/>
                <w:lang w:eastAsia="zh-CN"/>
              </w:rPr>
              <w:t>WMO action plan for hydrology H 3.3 requires an activity on “Sharing of data from recognized centennial/reference (GBON-hydrology and Data centres) stations in hydrology</w:t>
            </w:r>
            <w:r w:rsidR="00C122EC" w:rsidRPr="00E170D0">
              <w:rPr>
                <w:rFonts w:eastAsia="Verdana" w:cs="Verdana"/>
                <w:sz w:val="16"/>
                <w:szCs w:val="16"/>
                <w:lang w:eastAsia="zh-CN"/>
              </w:rPr>
              <w:t>”.</w:t>
            </w:r>
          </w:p>
        </w:tc>
      </w:tr>
      <w:tr w:rsidR="00E220BC" w:rsidRPr="00E170D0" w14:paraId="56D3B054" w14:textId="77777777" w:rsidTr="008938E9">
        <w:trPr>
          <w:trHeight w:val="85"/>
          <w:jc w:val="center"/>
        </w:trPr>
        <w:tc>
          <w:tcPr>
            <w:tcW w:w="846" w:type="dxa"/>
            <w:shd w:val="clear" w:color="auto" w:fill="C2D69B" w:themeFill="accent3" w:themeFillTint="99"/>
            <w:vAlign w:val="center"/>
          </w:tcPr>
          <w:p w14:paraId="25553D0B" w14:textId="77777777" w:rsidR="00E220BC" w:rsidRPr="00E170D0" w:rsidRDefault="00E220BC" w:rsidP="00811EF6">
            <w:pPr>
              <w:keepNext/>
              <w:keepLines/>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lastRenderedPageBreak/>
              <w:t>Output 1.3</w:t>
            </w:r>
          </w:p>
        </w:tc>
        <w:tc>
          <w:tcPr>
            <w:tcW w:w="15309" w:type="dxa"/>
            <w:gridSpan w:val="7"/>
            <w:shd w:val="clear" w:color="auto" w:fill="C2D69B" w:themeFill="accent3" w:themeFillTint="99"/>
            <w:vAlign w:val="center"/>
          </w:tcPr>
          <w:p w14:paraId="5213A5FD" w14:textId="77777777" w:rsidR="00E220BC" w:rsidRPr="00E170D0" w:rsidRDefault="00E220BC" w:rsidP="00811EF6">
            <w:pPr>
              <w:keepNext/>
              <w:keepLines/>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 Further develop services in support of sustainable water management</w:t>
            </w:r>
          </w:p>
        </w:tc>
      </w:tr>
      <w:tr w:rsidR="00D0471D" w:rsidRPr="00E170D0" w14:paraId="5FCDB948" w14:textId="77777777" w:rsidTr="00E170D0">
        <w:trPr>
          <w:trHeight w:val="1354"/>
          <w:jc w:val="center"/>
        </w:trPr>
        <w:tc>
          <w:tcPr>
            <w:tcW w:w="846" w:type="dxa"/>
            <w:vMerge w:val="restart"/>
            <w:shd w:val="clear" w:color="auto" w:fill="auto"/>
            <w:vAlign w:val="center"/>
          </w:tcPr>
          <w:p w14:paraId="1220630E" w14:textId="77777777" w:rsidR="00D0471D" w:rsidRPr="00E170D0" w:rsidRDefault="00D0471D" w:rsidP="00811EF6">
            <w:pPr>
              <w:keepNext/>
              <w:keepLines/>
              <w:spacing w:before="60" w:after="60"/>
              <w:jc w:val="left"/>
              <w:rPr>
                <w:rFonts w:eastAsia="Verdana" w:cs="Verdana"/>
                <w:sz w:val="16"/>
                <w:szCs w:val="16"/>
                <w:lang w:eastAsia="zh-TW"/>
              </w:rPr>
            </w:pPr>
            <w:r w:rsidRPr="00E170D0">
              <w:rPr>
                <w:rFonts w:eastAsia="Verdana" w:cs="Verdana"/>
                <w:sz w:val="16"/>
                <w:szCs w:val="16"/>
                <w:lang w:eastAsia="zh-TW"/>
              </w:rPr>
              <w:t xml:space="preserve">SC-MINT </w:t>
            </w:r>
          </w:p>
        </w:tc>
        <w:tc>
          <w:tcPr>
            <w:tcW w:w="992" w:type="dxa"/>
            <w:shd w:val="clear" w:color="auto" w:fill="auto"/>
            <w:vAlign w:val="center"/>
          </w:tcPr>
          <w:p w14:paraId="7F84D012" w14:textId="77777777" w:rsidR="00D0471D" w:rsidRPr="00E170D0" w:rsidRDefault="009A4E87" w:rsidP="00811EF6">
            <w:pPr>
              <w:keepNext/>
              <w:keepLines/>
              <w:tabs>
                <w:tab w:val="clear" w:pos="1134"/>
              </w:tabs>
              <w:spacing w:before="60" w:after="60"/>
              <w:jc w:val="left"/>
              <w:rPr>
                <w:rFonts w:eastAsia="Verdana" w:cs="Verdana"/>
                <w:sz w:val="16"/>
                <w:szCs w:val="16"/>
                <w:lang w:eastAsia="zh-TW"/>
              </w:rPr>
            </w:pPr>
            <w:hyperlink r:id="rId24" w:anchor="page=103" w:history="1">
              <w:r w:rsidR="00D0471D" w:rsidRPr="00E170D0">
                <w:rPr>
                  <w:rStyle w:val="Hyperlink"/>
                  <w:rFonts w:eastAsia="Verdana" w:cs="Verdana"/>
                  <w:sz w:val="16"/>
                  <w:szCs w:val="16"/>
                  <w:lang w:eastAsia="zh-TW"/>
                </w:rPr>
                <w:t>Res. 25 (Cg-18)</w:t>
              </w:r>
            </w:hyperlink>
            <w:r w:rsidR="00D0471D" w:rsidRPr="00E170D0">
              <w:rPr>
                <w:rFonts w:eastAsia="Verdana" w:cs="Verdana"/>
                <w:sz w:val="16"/>
                <w:szCs w:val="16"/>
                <w:lang w:eastAsia="zh-TW"/>
              </w:rPr>
              <w:t xml:space="preserve"> and </w:t>
            </w:r>
            <w:hyperlink r:id="rId25" w:anchor="page=16" w:history="1">
              <w:r w:rsidR="00D0471D" w:rsidRPr="00E170D0">
                <w:rPr>
                  <w:rStyle w:val="Hyperlink"/>
                  <w:rFonts w:eastAsia="Verdana" w:cs="Verdana"/>
                  <w:sz w:val="16"/>
                  <w:szCs w:val="16"/>
                  <w:lang w:eastAsia="zh-TW"/>
                </w:rPr>
                <w:t>Res. 5 (EC-71), Annex</w:t>
              </w:r>
              <w:r w:rsidR="008E3A2A" w:rsidRPr="00E170D0">
                <w:rPr>
                  <w:rStyle w:val="Hyperlink"/>
                  <w:rFonts w:eastAsia="Verdana" w:cs="Verdana"/>
                  <w:sz w:val="16"/>
                  <w:szCs w:val="16"/>
                  <w:lang w:eastAsia="zh-TW"/>
                </w:rPr>
                <w:t> 1</w:t>
              </w:r>
            </w:hyperlink>
          </w:p>
        </w:tc>
        <w:tc>
          <w:tcPr>
            <w:tcW w:w="1276" w:type="dxa"/>
            <w:shd w:val="clear" w:color="auto" w:fill="auto"/>
            <w:noWrap/>
            <w:vAlign w:val="center"/>
          </w:tcPr>
          <w:p w14:paraId="252F4764" w14:textId="77777777" w:rsidR="00D0471D" w:rsidRPr="00E170D0" w:rsidRDefault="00D0471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1.3/2.1/2.3</w:t>
            </w:r>
          </w:p>
        </w:tc>
        <w:tc>
          <w:tcPr>
            <w:tcW w:w="992" w:type="dxa"/>
            <w:shd w:val="clear" w:color="auto" w:fill="auto"/>
            <w:noWrap/>
            <w:vAlign w:val="center"/>
          </w:tcPr>
          <w:p w14:paraId="21D27CC1" w14:textId="77777777" w:rsidR="00D0471D" w:rsidRPr="00E170D0" w:rsidRDefault="00D0471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SC-HYD, H</w:t>
            </w:r>
            <w:r w:rsidR="001302A6" w:rsidRPr="00E170D0">
              <w:rPr>
                <w:rFonts w:eastAsia="Verdana" w:cs="Verdana"/>
                <w:sz w:val="16"/>
                <w:szCs w:val="16"/>
                <w:lang w:eastAsia="zh-TW"/>
              </w:rPr>
              <w:t>CP</w:t>
            </w:r>
          </w:p>
        </w:tc>
        <w:tc>
          <w:tcPr>
            <w:tcW w:w="2835" w:type="dxa"/>
            <w:shd w:val="clear" w:color="auto" w:fill="auto"/>
            <w:vAlign w:val="center"/>
          </w:tcPr>
          <w:p w14:paraId="2308BF26" w14:textId="77777777" w:rsidR="00D0471D" w:rsidRPr="00E170D0" w:rsidRDefault="00D0471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Workplan for QMF and Tech Reg update in the part related to INFCOM </w:t>
            </w:r>
          </w:p>
        </w:tc>
        <w:tc>
          <w:tcPr>
            <w:tcW w:w="2410" w:type="dxa"/>
            <w:shd w:val="clear" w:color="auto" w:fill="auto"/>
            <w:vAlign w:val="center"/>
          </w:tcPr>
          <w:p w14:paraId="2199CFC7" w14:textId="77777777" w:rsidR="00D0471D" w:rsidRPr="00E170D0" w:rsidRDefault="00D0471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2551" w:type="dxa"/>
            <w:shd w:val="clear" w:color="auto" w:fill="auto"/>
            <w:vAlign w:val="center"/>
          </w:tcPr>
          <w:p w14:paraId="24C4B6E6" w14:textId="77777777" w:rsidR="00D0471D" w:rsidRPr="00E170D0" w:rsidRDefault="00D0471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4253" w:type="dxa"/>
            <w:vAlign w:val="center"/>
          </w:tcPr>
          <w:p w14:paraId="29A95279" w14:textId="77777777" w:rsidR="00D0471D" w:rsidRPr="00E170D0" w:rsidRDefault="00D0471D" w:rsidP="00811EF6">
            <w:pPr>
              <w:keepNext/>
              <w:keepLines/>
              <w:spacing w:before="60" w:after="60"/>
              <w:jc w:val="left"/>
              <w:rPr>
                <w:rFonts w:eastAsia="Verdana" w:cs="Verdana"/>
                <w:sz w:val="16"/>
                <w:szCs w:val="16"/>
                <w:lang w:eastAsia="zh-CN"/>
              </w:rPr>
            </w:pPr>
            <w:r w:rsidRPr="00E170D0">
              <w:rPr>
                <w:rFonts w:eastAsia="Verdana" w:cs="Verdana"/>
                <w:sz w:val="16"/>
                <w:szCs w:val="16"/>
                <w:lang w:eastAsia="zh-CN"/>
              </w:rPr>
              <w:t>INFCOM-1 Part</w:t>
            </w:r>
            <w:r w:rsidR="00032D2C" w:rsidRPr="00E170D0">
              <w:rPr>
                <w:rFonts w:eastAsia="Verdana" w:cs="Verdana"/>
                <w:sz w:val="16"/>
                <w:szCs w:val="16"/>
                <w:lang w:eastAsia="zh-CN"/>
              </w:rPr>
              <w:t> I</w:t>
            </w:r>
            <w:r w:rsidRPr="00E170D0">
              <w:rPr>
                <w:rFonts w:eastAsia="Verdana" w:cs="Verdana"/>
                <w:sz w:val="16"/>
                <w:szCs w:val="16"/>
                <w:lang w:eastAsia="zh-CN"/>
              </w:rPr>
              <w:t xml:space="preserve">II adopted </w:t>
            </w:r>
            <w:hyperlink r:id="rId26" w:anchor="page=363" w:history="1">
              <w:r w:rsidRPr="00E170D0">
                <w:rPr>
                  <w:rStyle w:val="Hyperlink"/>
                  <w:rFonts w:eastAsia="Verdana" w:cs="Verdana"/>
                  <w:sz w:val="16"/>
                  <w:szCs w:val="16"/>
                </w:rPr>
                <w:t>Recommendation</w:t>
              </w:r>
              <w:r w:rsidR="00F61B00" w:rsidRPr="00E170D0">
                <w:rPr>
                  <w:rStyle w:val="Hyperlink"/>
                  <w:rFonts w:eastAsia="Verdana" w:cs="Verdana"/>
                  <w:sz w:val="16"/>
                  <w:szCs w:val="16"/>
                </w:rPr>
                <w:t> 1</w:t>
              </w:r>
              <w:r w:rsidRPr="00E170D0">
                <w:rPr>
                  <w:rStyle w:val="Hyperlink"/>
                  <w:rFonts w:eastAsia="Verdana" w:cs="Verdana"/>
                  <w:sz w:val="16"/>
                  <w:szCs w:val="16"/>
                </w:rPr>
                <w:t>4 (INFCOM-1)</w:t>
              </w:r>
            </w:hyperlink>
            <w:r w:rsidRPr="00E170D0">
              <w:rPr>
                <w:rFonts w:eastAsia="Verdana" w:cs="Verdana"/>
                <w:sz w:val="16"/>
                <w:szCs w:val="16"/>
              </w:rPr>
              <w:t xml:space="preserve"> to update </w:t>
            </w:r>
            <w:r w:rsidRPr="00E170D0">
              <w:rPr>
                <w:rFonts w:eastAsia="Verdana" w:cs="Verdana"/>
                <w:sz w:val="16"/>
                <w:szCs w:val="16"/>
                <w:lang w:eastAsia="zh-CN"/>
              </w:rPr>
              <w:t>Tech Reg vol III (Ch, 1, 2</w:t>
            </w:r>
            <w:r w:rsidR="00EA2719" w:rsidRPr="00E170D0">
              <w:rPr>
                <w:rFonts w:eastAsia="Verdana" w:cs="Verdana"/>
                <w:sz w:val="16"/>
                <w:szCs w:val="16"/>
                <w:lang w:eastAsia="zh-CN"/>
              </w:rPr>
              <w:t xml:space="preserve">, </w:t>
            </w:r>
            <w:r w:rsidRPr="00E170D0">
              <w:rPr>
                <w:rFonts w:eastAsia="Verdana" w:cs="Verdana"/>
                <w:sz w:val="16"/>
                <w:szCs w:val="16"/>
                <w:lang w:eastAsia="zh-CN"/>
              </w:rPr>
              <w:t>4 and 5).</w:t>
            </w:r>
          </w:p>
        </w:tc>
      </w:tr>
      <w:tr w:rsidR="00D0471D" w:rsidRPr="00E170D0" w14:paraId="79942633" w14:textId="77777777" w:rsidTr="00811EF6">
        <w:trPr>
          <w:trHeight w:val="136"/>
          <w:jc w:val="center"/>
        </w:trPr>
        <w:tc>
          <w:tcPr>
            <w:tcW w:w="846" w:type="dxa"/>
            <w:vMerge/>
            <w:shd w:val="clear" w:color="auto" w:fill="auto"/>
            <w:vAlign w:val="center"/>
          </w:tcPr>
          <w:p w14:paraId="7249EA60" w14:textId="77777777" w:rsidR="00D0471D" w:rsidRPr="00E170D0" w:rsidRDefault="00D0471D" w:rsidP="00D0471D">
            <w:pPr>
              <w:tabs>
                <w:tab w:val="clear" w:pos="1134"/>
              </w:tabs>
              <w:spacing w:before="60" w:after="60"/>
              <w:jc w:val="left"/>
              <w:rPr>
                <w:rFonts w:eastAsia="Verdana" w:cs="Verdana"/>
                <w:sz w:val="16"/>
                <w:szCs w:val="16"/>
                <w:lang w:eastAsia="zh-TW"/>
              </w:rPr>
            </w:pPr>
          </w:p>
        </w:tc>
        <w:tc>
          <w:tcPr>
            <w:tcW w:w="992" w:type="dxa"/>
            <w:shd w:val="clear" w:color="auto" w:fill="auto"/>
            <w:vAlign w:val="center"/>
          </w:tcPr>
          <w:p w14:paraId="18B1624F" w14:textId="77777777" w:rsidR="00D0471D" w:rsidRPr="00E170D0" w:rsidRDefault="009A4E87" w:rsidP="00D0471D">
            <w:pPr>
              <w:tabs>
                <w:tab w:val="clear" w:pos="1134"/>
              </w:tabs>
              <w:spacing w:before="60" w:after="60"/>
              <w:jc w:val="left"/>
              <w:rPr>
                <w:rFonts w:eastAsia="Verdana" w:cs="Verdana"/>
                <w:sz w:val="16"/>
                <w:szCs w:val="16"/>
                <w:lang w:eastAsia="zh-TW"/>
              </w:rPr>
            </w:pPr>
            <w:hyperlink r:id="rId27" w:anchor="page=36" w:history="1">
              <w:r w:rsidR="00D0471D" w:rsidRPr="00E170D0">
                <w:rPr>
                  <w:rStyle w:val="Hyperlink"/>
                  <w:rFonts w:eastAsia="Verdana" w:cs="Verdana"/>
                  <w:sz w:val="16"/>
                  <w:szCs w:val="16"/>
                  <w:lang w:eastAsia="zh-TW"/>
                </w:rPr>
                <w:t xml:space="preserve">Res. 4 </w:t>
              </w:r>
              <w:r w:rsidR="0022029D" w:rsidRPr="00E170D0">
                <w:rPr>
                  <w:rStyle w:val="Hyperlink"/>
                  <w:rFonts w:eastAsia="Verdana" w:cs="Verdana"/>
                  <w:sz w:val="16"/>
                  <w:szCs w:val="16"/>
                  <w:lang w:eastAsia="zh-TW"/>
                </w:rPr>
                <w:t>(</w:t>
              </w:r>
              <w:r w:rsidR="00D0471D" w:rsidRPr="00E170D0">
                <w:rPr>
                  <w:rStyle w:val="Hyperlink"/>
                  <w:rFonts w:eastAsia="Verdana" w:cs="Verdana"/>
                  <w:sz w:val="16"/>
                  <w:szCs w:val="16"/>
                  <w:lang w:eastAsia="zh-TW"/>
                </w:rPr>
                <w:t>Cg</w:t>
              </w:r>
              <w:r w:rsidR="00751BD8" w:rsidRPr="00E170D0">
                <w:rPr>
                  <w:rStyle w:val="Hyperlink"/>
                  <w:rFonts w:eastAsia="Verdana" w:cs="Verdana"/>
                  <w:sz w:val="16"/>
                  <w:szCs w:val="16"/>
                  <w:lang w:eastAsia="zh-TW"/>
                </w:rPr>
                <w:t>-Ext.</w:t>
              </w:r>
              <w:r w:rsidR="00D0471D" w:rsidRPr="00E170D0">
                <w:rPr>
                  <w:rStyle w:val="Hyperlink"/>
                  <w:rFonts w:eastAsia="Verdana" w:cs="Verdana"/>
                  <w:sz w:val="16"/>
                  <w:szCs w:val="16"/>
                  <w:lang w:eastAsia="zh-TW"/>
                </w:rPr>
                <w:t xml:space="preserve"> (2021)</w:t>
              </w:r>
            </w:hyperlink>
            <w:r w:rsidR="0022029D" w:rsidRPr="00E170D0">
              <w:rPr>
                <w:rStyle w:val="Hyperlink"/>
                <w:rFonts w:eastAsia="Verdana" w:cs="Verdana"/>
                <w:sz w:val="16"/>
                <w:szCs w:val="16"/>
                <w:lang w:eastAsia="zh-TW"/>
              </w:rPr>
              <w:t>)</w:t>
            </w:r>
          </w:p>
        </w:tc>
        <w:tc>
          <w:tcPr>
            <w:tcW w:w="1276" w:type="dxa"/>
            <w:shd w:val="clear" w:color="auto" w:fill="auto"/>
            <w:noWrap/>
            <w:vAlign w:val="center"/>
          </w:tcPr>
          <w:p w14:paraId="681526DF" w14:textId="77777777" w:rsidR="00D0471D" w:rsidRPr="00E170D0" w:rsidRDefault="00D0471D" w:rsidP="00D0471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w:t>
            </w:r>
          </w:p>
        </w:tc>
        <w:tc>
          <w:tcPr>
            <w:tcW w:w="992" w:type="dxa"/>
            <w:shd w:val="clear" w:color="auto" w:fill="auto"/>
            <w:noWrap/>
            <w:vAlign w:val="center"/>
          </w:tcPr>
          <w:p w14:paraId="0E811F5E" w14:textId="77777777" w:rsidR="00D0471D" w:rsidRPr="00E170D0" w:rsidRDefault="00D0471D" w:rsidP="00D0471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JET-HYDMON</w:t>
            </w:r>
          </w:p>
        </w:tc>
        <w:tc>
          <w:tcPr>
            <w:tcW w:w="2835" w:type="dxa"/>
            <w:shd w:val="clear" w:color="auto" w:fill="auto"/>
            <w:vAlign w:val="center"/>
          </w:tcPr>
          <w:p w14:paraId="0A9D1146" w14:textId="77777777" w:rsidR="00D0471D" w:rsidRPr="00E170D0" w:rsidRDefault="00D0471D" w:rsidP="00D0471D">
            <w:pPr>
              <w:tabs>
                <w:tab w:val="clear" w:pos="1134"/>
              </w:tabs>
              <w:spacing w:before="60" w:after="60"/>
              <w:jc w:val="left"/>
              <w:rPr>
                <w:rFonts w:eastAsia="Verdana" w:cs="Verdana"/>
                <w:sz w:val="16"/>
                <w:szCs w:val="16"/>
                <w:lang w:eastAsia="zh-TW"/>
              </w:rPr>
            </w:pPr>
          </w:p>
        </w:tc>
        <w:tc>
          <w:tcPr>
            <w:tcW w:w="2410" w:type="dxa"/>
            <w:shd w:val="clear" w:color="auto" w:fill="auto"/>
            <w:vAlign w:val="center"/>
          </w:tcPr>
          <w:p w14:paraId="46AC5FC7" w14:textId="77777777" w:rsidR="00D0471D" w:rsidRPr="00E170D0" w:rsidRDefault="00D0471D" w:rsidP="00D0471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Draft normative material and training on Sediment Transport Measurements and assessment (suspended and bedload) in cooperation with UNESCO and ISO</w:t>
            </w:r>
          </w:p>
        </w:tc>
        <w:tc>
          <w:tcPr>
            <w:tcW w:w="2551" w:type="dxa"/>
            <w:shd w:val="clear" w:color="auto" w:fill="auto"/>
            <w:vAlign w:val="center"/>
          </w:tcPr>
          <w:p w14:paraId="5DE33BB8" w14:textId="77777777" w:rsidR="00D0471D" w:rsidRPr="00E170D0" w:rsidRDefault="00D0471D" w:rsidP="00D0471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Normative material and training on Sediment Transport Measurements and assessment (suspended and bedload) adopted by INFCOM</w:t>
            </w:r>
          </w:p>
        </w:tc>
        <w:tc>
          <w:tcPr>
            <w:tcW w:w="4253" w:type="dxa"/>
            <w:vAlign w:val="center"/>
          </w:tcPr>
          <w:p w14:paraId="7176E74B" w14:textId="77777777" w:rsidR="00D0471D" w:rsidRPr="00E170D0" w:rsidRDefault="00D0471D" w:rsidP="00D0471D">
            <w:pPr>
              <w:spacing w:before="60" w:after="60"/>
              <w:jc w:val="left"/>
              <w:rPr>
                <w:rFonts w:eastAsia="Verdana" w:cs="Verdana"/>
                <w:sz w:val="16"/>
                <w:szCs w:val="16"/>
                <w:lang w:eastAsia="zh-CN"/>
              </w:rPr>
            </w:pPr>
            <w:r w:rsidRPr="00E170D0">
              <w:rPr>
                <w:rFonts w:eastAsia="Verdana" w:cs="Verdana"/>
                <w:sz w:val="16"/>
                <w:szCs w:val="16"/>
                <w:lang w:eastAsia="zh-TW"/>
              </w:rPr>
              <w:t>Experts from JET-HYDMON identified and preliminary discussion with UNESCO-IHP started, likely delay due to other priorities</w:t>
            </w:r>
          </w:p>
        </w:tc>
      </w:tr>
      <w:tr w:rsidR="00D0471D" w:rsidRPr="00E170D0" w14:paraId="4F9F430C" w14:textId="77777777" w:rsidTr="00811EF6">
        <w:trPr>
          <w:trHeight w:val="64"/>
          <w:jc w:val="center"/>
        </w:trPr>
        <w:tc>
          <w:tcPr>
            <w:tcW w:w="846" w:type="dxa"/>
            <w:shd w:val="clear" w:color="auto" w:fill="auto"/>
            <w:vAlign w:val="center"/>
          </w:tcPr>
          <w:p w14:paraId="438A5967" w14:textId="77777777" w:rsidR="00D0471D" w:rsidRPr="00E170D0" w:rsidRDefault="00D0471D" w:rsidP="00D0471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2D94AD65" w14:textId="77777777" w:rsidR="00D0471D" w:rsidRPr="00E170D0" w:rsidRDefault="009A4E87" w:rsidP="00D0471D">
            <w:pPr>
              <w:tabs>
                <w:tab w:val="clear" w:pos="1134"/>
              </w:tabs>
              <w:spacing w:before="60" w:after="60"/>
              <w:jc w:val="left"/>
              <w:rPr>
                <w:rFonts w:eastAsia="Verdana" w:cs="Verdana"/>
                <w:sz w:val="16"/>
                <w:szCs w:val="16"/>
                <w:lang w:eastAsia="zh-TW"/>
              </w:rPr>
            </w:pPr>
            <w:hyperlink r:id="rId28" w:anchor="page=36" w:history="1">
              <w:r w:rsidR="00D0471D" w:rsidRPr="00E170D0">
                <w:rPr>
                  <w:rStyle w:val="Hyperlink"/>
                  <w:rFonts w:eastAsia="Verdana" w:cs="Verdana"/>
                  <w:sz w:val="16"/>
                  <w:szCs w:val="16"/>
                  <w:lang w:eastAsia="zh-TW"/>
                </w:rPr>
                <w:t xml:space="preserve">Res. 4 </w:t>
              </w:r>
              <w:r w:rsidR="0022029D" w:rsidRPr="00E170D0">
                <w:rPr>
                  <w:rStyle w:val="Hyperlink"/>
                  <w:rFonts w:eastAsia="Verdana" w:cs="Verdana"/>
                  <w:sz w:val="16"/>
                  <w:szCs w:val="16"/>
                  <w:lang w:eastAsia="zh-TW"/>
                </w:rPr>
                <w:t>(</w:t>
              </w:r>
              <w:r w:rsidR="00D0471D" w:rsidRPr="00E170D0">
                <w:rPr>
                  <w:rStyle w:val="Hyperlink"/>
                  <w:rFonts w:eastAsia="Verdana" w:cs="Verdana"/>
                  <w:sz w:val="16"/>
                  <w:szCs w:val="16"/>
                  <w:lang w:eastAsia="zh-TW"/>
                </w:rPr>
                <w:t>Cg E</w:t>
              </w:r>
              <w:r w:rsidR="0022029D" w:rsidRPr="00E170D0">
                <w:rPr>
                  <w:rStyle w:val="Hyperlink"/>
                  <w:rFonts w:eastAsia="Verdana" w:cs="Verdana"/>
                  <w:sz w:val="16"/>
                  <w:szCs w:val="16"/>
                  <w:lang w:eastAsia="zh-TW"/>
                </w:rPr>
                <w:t>xt.</w:t>
              </w:r>
              <w:r w:rsidR="00D0471D" w:rsidRPr="00E170D0">
                <w:rPr>
                  <w:rStyle w:val="Hyperlink"/>
                  <w:rFonts w:eastAsia="Verdana" w:cs="Verdana"/>
                  <w:sz w:val="16"/>
                  <w:szCs w:val="16"/>
                  <w:lang w:eastAsia="zh-TW"/>
                </w:rPr>
                <w:t xml:space="preserve"> (2021)</w:t>
              </w:r>
            </w:hyperlink>
            <w:r w:rsidR="0022029D" w:rsidRPr="00E170D0">
              <w:rPr>
                <w:rStyle w:val="Hyperlink"/>
                <w:rFonts w:eastAsia="Verdana" w:cs="Verdana"/>
                <w:sz w:val="16"/>
                <w:szCs w:val="16"/>
                <w:lang w:eastAsia="zh-TW"/>
              </w:rPr>
              <w:t>)</w:t>
            </w:r>
          </w:p>
        </w:tc>
        <w:tc>
          <w:tcPr>
            <w:tcW w:w="1276" w:type="dxa"/>
            <w:shd w:val="clear" w:color="auto" w:fill="auto"/>
            <w:noWrap/>
            <w:vAlign w:val="center"/>
          </w:tcPr>
          <w:p w14:paraId="3BCCC186" w14:textId="77777777" w:rsidR="00D0471D" w:rsidRPr="00E170D0" w:rsidRDefault="00D0471D" w:rsidP="00D0471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w:t>
            </w:r>
          </w:p>
        </w:tc>
        <w:tc>
          <w:tcPr>
            <w:tcW w:w="992" w:type="dxa"/>
            <w:shd w:val="clear" w:color="auto" w:fill="auto"/>
            <w:noWrap/>
            <w:vAlign w:val="center"/>
          </w:tcPr>
          <w:p w14:paraId="3929169C" w14:textId="77777777" w:rsidR="00D0471D" w:rsidRPr="00E170D0" w:rsidRDefault="00D0471D" w:rsidP="00D0471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SC-MINT</w:t>
            </w:r>
          </w:p>
        </w:tc>
        <w:tc>
          <w:tcPr>
            <w:tcW w:w="2835" w:type="dxa"/>
            <w:shd w:val="clear" w:color="auto" w:fill="auto"/>
            <w:vAlign w:val="center"/>
          </w:tcPr>
          <w:p w14:paraId="78552BD8" w14:textId="77777777" w:rsidR="00D0471D" w:rsidRPr="00E170D0" w:rsidRDefault="00D0471D" w:rsidP="00D0471D">
            <w:pPr>
              <w:tabs>
                <w:tab w:val="clear" w:pos="1134"/>
              </w:tabs>
              <w:spacing w:before="60" w:after="60"/>
              <w:jc w:val="left"/>
              <w:rPr>
                <w:rFonts w:eastAsia="Verdana" w:cs="Verdana"/>
                <w:sz w:val="16"/>
                <w:szCs w:val="16"/>
                <w:lang w:eastAsia="zh-TW"/>
              </w:rPr>
            </w:pPr>
          </w:p>
        </w:tc>
        <w:tc>
          <w:tcPr>
            <w:tcW w:w="2410" w:type="dxa"/>
            <w:shd w:val="clear" w:color="auto" w:fill="auto"/>
            <w:vAlign w:val="center"/>
          </w:tcPr>
          <w:p w14:paraId="7680011D" w14:textId="77777777" w:rsidR="00D0471D" w:rsidRPr="00E170D0" w:rsidRDefault="00D0471D" w:rsidP="00D0471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Draft normative material and training on water quality monitoring in cooperation with UNEP, UNESCO, WHO, FAO, UNDP, WB</w:t>
            </w:r>
          </w:p>
        </w:tc>
        <w:tc>
          <w:tcPr>
            <w:tcW w:w="2551" w:type="dxa"/>
            <w:shd w:val="clear" w:color="auto" w:fill="auto"/>
            <w:vAlign w:val="center"/>
          </w:tcPr>
          <w:p w14:paraId="27B7BB49" w14:textId="77777777" w:rsidR="00D0471D" w:rsidRPr="00E170D0" w:rsidRDefault="00D0471D" w:rsidP="00D0471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Normative material and training on water quality monitoring adopted by INFCOM</w:t>
            </w:r>
          </w:p>
        </w:tc>
        <w:tc>
          <w:tcPr>
            <w:tcW w:w="4253" w:type="dxa"/>
            <w:vAlign w:val="center"/>
          </w:tcPr>
          <w:p w14:paraId="4E989BD6" w14:textId="77777777" w:rsidR="00D0471D" w:rsidRPr="00E170D0" w:rsidRDefault="00D0471D" w:rsidP="00D0471D">
            <w:pPr>
              <w:spacing w:before="60" w:after="60"/>
              <w:jc w:val="left"/>
              <w:rPr>
                <w:rFonts w:eastAsia="Verdana" w:cs="Verdana"/>
                <w:sz w:val="16"/>
                <w:szCs w:val="16"/>
                <w:lang w:eastAsia="zh-CN"/>
              </w:rPr>
            </w:pPr>
            <w:r w:rsidRPr="00E170D0">
              <w:rPr>
                <w:rFonts w:eastAsia="Verdana" w:cs="Verdana"/>
                <w:sz w:val="16"/>
                <w:szCs w:val="16"/>
                <w:lang w:eastAsia="zh-TW"/>
              </w:rPr>
              <w:t>Water quality monitoring is requested by the WMO action plan for hydrology, activities I.1.2, I.1.3, I.2.3, I.4.1, I.4.2, I.5.1, I.5.2, I.5.3. Scoping workshops done in 2022 and a detail planning would be requested.</w:t>
            </w:r>
          </w:p>
        </w:tc>
      </w:tr>
      <w:tr w:rsidR="00094AFC" w:rsidRPr="00E170D0" w14:paraId="038C2F6D" w14:textId="77777777" w:rsidTr="00C811A3">
        <w:trPr>
          <w:trHeight w:val="64"/>
          <w:jc w:val="center"/>
        </w:trPr>
        <w:tc>
          <w:tcPr>
            <w:tcW w:w="846" w:type="dxa"/>
            <w:shd w:val="clear" w:color="auto" w:fill="C2D69B" w:themeFill="accent3" w:themeFillTint="99"/>
            <w:vAlign w:val="center"/>
          </w:tcPr>
          <w:p w14:paraId="2BDC0930" w14:textId="77777777" w:rsidR="00094AFC" w:rsidRPr="00E170D0" w:rsidRDefault="00094AFC" w:rsidP="00094AFC">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Output 1.3.4</w:t>
            </w:r>
          </w:p>
        </w:tc>
        <w:tc>
          <w:tcPr>
            <w:tcW w:w="15309" w:type="dxa"/>
            <w:gridSpan w:val="7"/>
            <w:shd w:val="clear" w:color="auto" w:fill="C2D69B" w:themeFill="accent3" w:themeFillTint="99"/>
            <w:vAlign w:val="center"/>
          </w:tcPr>
          <w:p w14:paraId="33594A82" w14:textId="77777777" w:rsidR="00094AFC" w:rsidRPr="00E170D0" w:rsidRDefault="00094AFC" w:rsidP="00094AFC">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High-quality data supports science: NHSs supported in all aspects of hydrometry, from data collection to data management to data sharing</w:t>
            </w:r>
          </w:p>
        </w:tc>
      </w:tr>
      <w:tr w:rsidR="00AB5F52" w:rsidRPr="00E170D0" w14:paraId="542ED77C" w14:textId="77777777" w:rsidTr="00811EF6">
        <w:trPr>
          <w:trHeight w:val="64"/>
          <w:jc w:val="center"/>
        </w:trPr>
        <w:tc>
          <w:tcPr>
            <w:tcW w:w="846" w:type="dxa"/>
            <w:shd w:val="clear" w:color="auto" w:fill="auto"/>
            <w:vAlign w:val="center"/>
          </w:tcPr>
          <w:p w14:paraId="3404260A" w14:textId="77777777" w:rsidR="00AB5F52" w:rsidRPr="00E170D0" w:rsidRDefault="00AB5F52" w:rsidP="00AB5F52">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1E342560" w14:textId="77777777" w:rsidR="00AB5F52" w:rsidRPr="00E170D0" w:rsidRDefault="009A4E87" w:rsidP="00AB5F52">
            <w:pPr>
              <w:tabs>
                <w:tab w:val="clear" w:pos="1134"/>
              </w:tabs>
              <w:spacing w:before="60" w:after="60"/>
              <w:jc w:val="left"/>
              <w:rPr>
                <w:rFonts w:eastAsia="Verdana" w:cs="Verdana"/>
                <w:sz w:val="16"/>
                <w:szCs w:val="16"/>
                <w:lang w:eastAsia="zh-TW"/>
              </w:rPr>
            </w:pPr>
            <w:hyperlink r:id="rId29" w:anchor="page=71" w:history="1">
              <w:r w:rsidR="00AB5F52" w:rsidRPr="00E170D0">
                <w:rPr>
                  <w:rStyle w:val="Hyperlink"/>
                  <w:rFonts w:eastAsia="Verdana" w:cs="Verdana"/>
                  <w:sz w:val="16"/>
                  <w:szCs w:val="16"/>
                  <w:lang w:eastAsia="zh-TW"/>
                </w:rPr>
                <w:t>Res. 18 (EC-70)</w:t>
              </w:r>
            </w:hyperlink>
          </w:p>
        </w:tc>
        <w:tc>
          <w:tcPr>
            <w:tcW w:w="1276" w:type="dxa"/>
            <w:shd w:val="clear" w:color="auto" w:fill="auto"/>
            <w:noWrap/>
            <w:vAlign w:val="center"/>
          </w:tcPr>
          <w:p w14:paraId="518AA240" w14:textId="77777777" w:rsidR="00AB5F52" w:rsidRPr="00E170D0" w:rsidRDefault="00AB5F52" w:rsidP="00AB5F52">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1.3, 2.1</w:t>
            </w:r>
          </w:p>
        </w:tc>
        <w:tc>
          <w:tcPr>
            <w:tcW w:w="992" w:type="dxa"/>
            <w:shd w:val="clear" w:color="auto" w:fill="auto"/>
            <w:noWrap/>
            <w:vAlign w:val="center"/>
          </w:tcPr>
          <w:p w14:paraId="4E7F4AF0" w14:textId="77777777" w:rsidR="00AB5F52" w:rsidRPr="00E170D0" w:rsidRDefault="00AB5F52" w:rsidP="00AB5F52">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w:t>
            </w:r>
            <w:r w:rsidR="00FA591B" w:rsidRPr="00E170D0">
              <w:rPr>
                <w:rFonts w:eastAsia="Verdana" w:cs="Verdana"/>
                <w:sz w:val="16"/>
                <w:szCs w:val="16"/>
                <w:lang w:eastAsia="zh-TW"/>
              </w:rPr>
              <w:t>-</w:t>
            </w:r>
            <w:r w:rsidRPr="00E170D0">
              <w:rPr>
                <w:rFonts w:eastAsia="Verdana" w:cs="Verdana"/>
                <w:sz w:val="16"/>
                <w:szCs w:val="16"/>
                <w:lang w:eastAsia="zh-TW"/>
              </w:rPr>
              <w:t>DATA</w:t>
            </w:r>
          </w:p>
        </w:tc>
        <w:tc>
          <w:tcPr>
            <w:tcW w:w="2835" w:type="dxa"/>
            <w:shd w:val="clear" w:color="auto" w:fill="auto"/>
            <w:vAlign w:val="center"/>
          </w:tcPr>
          <w:p w14:paraId="046AC34A" w14:textId="77777777" w:rsidR="00AB5F52" w:rsidRPr="00E170D0" w:rsidRDefault="00AB5F52" w:rsidP="00AB5F52">
            <w:pPr>
              <w:tabs>
                <w:tab w:val="clear" w:pos="1134"/>
              </w:tabs>
              <w:spacing w:before="60" w:after="60"/>
              <w:jc w:val="left"/>
              <w:rPr>
                <w:rFonts w:eastAsia="Verdana" w:cs="Verdana"/>
                <w:sz w:val="16"/>
                <w:szCs w:val="16"/>
                <w:lang w:eastAsia="zh-TW"/>
              </w:rPr>
            </w:pPr>
          </w:p>
        </w:tc>
        <w:tc>
          <w:tcPr>
            <w:tcW w:w="2410" w:type="dxa"/>
            <w:shd w:val="clear" w:color="auto" w:fill="auto"/>
            <w:vAlign w:val="center"/>
          </w:tcPr>
          <w:p w14:paraId="0ED2A928" w14:textId="77777777" w:rsidR="00AB5F52" w:rsidRPr="00E170D0" w:rsidRDefault="00AB5F52" w:rsidP="00EB546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Review and endorse the </w:t>
            </w:r>
            <w:r w:rsidR="00EB5466" w:rsidRPr="00E170D0">
              <w:rPr>
                <w:rFonts w:eastAsia="Verdana" w:cs="Verdana"/>
                <w:sz w:val="16"/>
                <w:szCs w:val="16"/>
                <w:lang w:eastAsia="zh-TW"/>
              </w:rPr>
              <w:t xml:space="preserve">World Water Data Initiative (WWDI) </w:t>
            </w:r>
            <w:r w:rsidRPr="00E170D0">
              <w:rPr>
                <w:rFonts w:eastAsia="Verdana" w:cs="Verdana"/>
                <w:sz w:val="16"/>
                <w:szCs w:val="16"/>
                <w:lang w:eastAsia="zh-TW"/>
              </w:rPr>
              <w:t>Implementation Plan</w:t>
            </w:r>
          </w:p>
        </w:tc>
        <w:tc>
          <w:tcPr>
            <w:tcW w:w="2551" w:type="dxa"/>
            <w:shd w:val="clear" w:color="auto" w:fill="auto"/>
            <w:vAlign w:val="center"/>
          </w:tcPr>
          <w:p w14:paraId="42B00AA5" w14:textId="77777777" w:rsidR="00AB5F52" w:rsidRPr="00E170D0" w:rsidRDefault="00AB5F52" w:rsidP="00AB5F52">
            <w:pPr>
              <w:tabs>
                <w:tab w:val="clear" w:pos="1134"/>
              </w:tabs>
              <w:spacing w:before="60" w:after="60"/>
              <w:jc w:val="left"/>
              <w:rPr>
                <w:rFonts w:eastAsia="Verdana" w:cs="Verdana"/>
                <w:sz w:val="16"/>
                <w:szCs w:val="16"/>
                <w:lang w:eastAsia="zh-TW"/>
              </w:rPr>
            </w:pPr>
          </w:p>
        </w:tc>
        <w:tc>
          <w:tcPr>
            <w:tcW w:w="4253" w:type="dxa"/>
            <w:vAlign w:val="center"/>
          </w:tcPr>
          <w:p w14:paraId="76952EBC" w14:textId="77777777" w:rsidR="00AB5F52" w:rsidRPr="00E170D0" w:rsidRDefault="00AB5F52" w:rsidP="00AB5F52">
            <w:pPr>
              <w:spacing w:before="60" w:after="60"/>
              <w:jc w:val="left"/>
              <w:rPr>
                <w:rFonts w:eastAsia="Verdana" w:cs="Verdana"/>
                <w:sz w:val="16"/>
                <w:szCs w:val="16"/>
                <w:lang w:eastAsia="zh-CN"/>
              </w:rPr>
            </w:pPr>
            <w:r w:rsidRPr="00E170D0">
              <w:rPr>
                <w:rFonts w:eastAsia="Verdana" w:cs="Verdana"/>
                <w:sz w:val="16"/>
                <w:szCs w:val="16"/>
                <w:lang w:eastAsia="zh-CN"/>
              </w:rPr>
              <w:t>Draft implementation plan approved by WWDI steering committee; activity postponed due to lack of resources.</w:t>
            </w:r>
          </w:p>
        </w:tc>
      </w:tr>
      <w:tr w:rsidR="004356B6" w:rsidRPr="00E170D0" w14:paraId="271A933D" w14:textId="77777777" w:rsidTr="00811EF6">
        <w:trPr>
          <w:trHeight w:val="363"/>
          <w:jc w:val="center"/>
        </w:trPr>
        <w:tc>
          <w:tcPr>
            <w:tcW w:w="846" w:type="dxa"/>
            <w:shd w:val="clear" w:color="auto" w:fill="auto"/>
            <w:vAlign w:val="center"/>
          </w:tcPr>
          <w:p w14:paraId="240D8D2F" w14:textId="77777777" w:rsidR="004356B6" w:rsidRPr="00E170D0" w:rsidRDefault="004356B6" w:rsidP="004356B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SC-ESMP</w:t>
            </w:r>
          </w:p>
        </w:tc>
        <w:tc>
          <w:tcPr>
            <w:tcW w:w="992" w:type="dxa"/>
            <w:shd w:val="clear" w:color="auto" w:fill="auto"/>
            <w:vAlign w:val="center"/>
          </w:tcPr>
          <w:p w14:paraId="36EE1572" w14:textId="77777777" w:rsidR="004356B6" w:rsidRPr="00E170D0" w:rsidRDefault="009A4E87" w:rsidP="004356B6">
            <w:pPr>
              <w:tabs>
                <w:tab w:val="clear" w:pos="1134"/>
              </w:tabs>
              <w:spacing w:before="60" w:after="60"/>
              <w:jc w:val="left"/>
              <w:rPr>
                <w:rFonts w:eastAsia="Verdana" w:cs="Verdana"/>
                <w:sz w:val="16"/>
                <w:szCs w:val="16"/>
                <w:lang w:eastAsia="zh-TW"/>
              </w:rPr>
            </w:pPr>
            <w:hyperlink r:id="rId30" w:anchor="page=43" w:history="1">
              <w:r w:rsidR="004356B6" w:rsidRPr="00E170D0">
                <w:rPr>
                  <w:rStyle w:val="Hyperlink"/>
                  <w:rFonts w:eastAsia="Verdana" w:cs="Verdana"/>
                  <w:sz w:val="16"/>
                  <w:szCs w:val="16"/>
                  <w:lang w:eastAsia="zh-TW"/>
                </w:rPr>
                <w:t>Res. 5</w:t>
              </w:r>
              <w:r w:rsidR="003B3FC4" w:rsidRPr="00E170D0">
                <w:rPr>
                  <w:rStyle w:val="Hyperlink"/>
                  <w:rFonts w:eastAsia="Verdana" w:cs="Verdana"/>
                  <w:sz w:val="16"/>
                  <w:szCs w:val="16"/>
                  <w:lang w:eastAsia="zh-TW"/>
                </w:rPr>
                <w:t xml:space="preserve"> </w:t>
              </w:r>
              <w:r w:rsidR="004356B6" w:rsidRPr="00E170D0">
                <w:rPr>
                  <w:rStyle w:val="Hyperlink"/>
                  <w:rFonts w:eastAsia="Verdana" w:cs="Verdana"/>
                  <w:sz w:val="16"/>
                  <w:szCs w:val="16"/>
                  <w:lang w:eastAsia="zh-TW"/>
                </w:rPr>
                <w:t>(CHy-15)</w:t>
              </w:r>
            </w:hyperlink>
          </w:p>
        </w:tc>
        <w:tc>
          <w:tcPr>
            <w:tcW w:w="1276" w:type="dxa"/>
            <w:shd w:val="clear" w:color="auto" w:fill="auto"/>
            <w:noWrap/>
            <w:vAlign w:val="center"/>
          </w:tcPr>
          <w:p w14:paraId="66B99A4B" w14:textId="77777777" w:rsidR="004356B6" w:rsidRPr="00E170D0" w:rsidRDefault="004356B6" w:rsidP="004356B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1.3/2.1/2.2</w:t>
            </w:r>
          </w:p>
        </w:tc>
        <w:tc>
          <w:tcPr>
            <w:tcW w:w="992" w:type="dxa"/>
            <w:shd w:val="clear" w:color="auto" w:fill="auto"/>
            <w:noWrap/>
            <w:vAlign w:val="center"/>
          </w:tcPr>
          <w:p w14:paraId="79610DF4" w14:textId="77777777" w:rsidR="004356B6" w:rsidRPr="00E170D0" w:rsidRDefault="004356B6" w:rsidP="004356B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SC-HYD</w:t>
            </w:r>
          </w:p>
        </w:tc>
        <w:tc>
          <w:tcPr>
            <w:tcW w:w="2835" w:type="dxa"/>
            <w:shd w:val="clear" w:color="auto" w:fill="auto"/>
            <w:vAlign w:val="center"/>
          </w:tcPr>
          <w:p w14:paraId="1B613A43" w14:textId="77777777" w:rsidR="004356B6" w:rsidRPr="00E170D0" w:rsidRDefault="004356B6" w:rsidP="004356B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Report on the evolving role of the GRDC, IGRAC and HYDROLARE, and their relationship with WMO, with respect to the monitoring and measurement of the </w:t>
            </w:r>
            <w:r w:rsidRPr="00E170D0">
              <w:rPr>
                <w:rFonts w:eastAsia="Verdana" w:cs="Verdana"/>
                <w:sz w:val="16"/>
                <w:szCs w:val="16"/>
                <w:lang w:eastAsia="zh-TW"/>
              </w:rPr>
              <w:lastRenderedPageBreak/>
              <w:t xml:space="preserve">achievement of the SDGs, their contributions to </w:t>
            </w:r>
            <w:r w:rsidR="00210D79" w:rsidRPr="00E170D0">
              <w:rPr>
                <w:rFonts w:eastAsia="Verdana" w:cs="Verdana"/>
                <w:sz w:val="16"/>
                <w:szCs w:val="16"/>
                <w:lang w:eastAsia="zh-TW"/>
              </w:rPr>
              <w:t>the Global Framework for Climate Services (</w:t>
            </w:r>
            <w:r w:rsidRPr="00E170D0">
              <w:rPr>
                <w:rFonts w:eastAsia="Verdana" w:cs="Verdana"/>
                <w:sz w:val="16"/>
                <w:szCs w:val="16"/>
                <w:lang w:eastAsia="zh-TW"/>
              </w:rPr>
              <w:t>GFCS</w:t>
            </w:r>
            <w:r w:rsidR="00210D79" w:rsidRPr="00E170D0">
              <w:rPr>
                <w:rFonts w:eastAsia="Verdana" w:cs="Verdana"/>
                <w:sz w:val="16"/>
                <w:szCs w:val="16"/>
                <w:lang w:eastAsia="zh-TW"/>
              </w:rPr>
              <w:t>)</w:t>
            </w:r>
            <w:r w:rsidRPr="00E170D0">
              <w:rPr>
                <w:rFonts w:eastAsia="Verdana" w:cs="Verdana"/>
                <w:sz w:val="16"/>
                <w:szCs w:val="16"/>
                <w:lang w:eastAsia="zh-TW"/>
              </w:rPr>
              <w:t xml:space="preserve"> and support to the WHOS, GHSF and other hydrological initiatives</w:t>
            </w:r>
          </w:p>
        </w:tc>
        <w:tc>
          <w:tcPr>
            <w:tcW w:w="2410" w:type="dxa"/>
            <w:shd w:val="clear" w:color="auto" w:fill="auto"/>
            <w:vAlign w:val="center"/>
          </w:tcPr>
          <w:p w14:paraId="7C04D01D" w14:textId="77777777" w:rsidR="004356B6" w:rsidRPr="00E170D0" w:rsidRDefault="004356B6" w:rsidP="004356B6">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5FB0D614" w14:textId="77777777" w:rsidR="004356B6" w:rsidRPr="00E170D0" w:rsidRDefault="004356B6" w:rsidP="004356B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Needs for regional hydrological centres</w:t>
            </w:r>
          </w:p>
        </w:tc>
        <w:tc>
          <w:tcPr>
            <w:tcW w:w="4253" w:type="dxa"/>
            <w:vAlign w:val="center"/>
          </w:tcPr>
          <w:p w14:paraId="1E11ACB0" w14:textId="77777777" w:rsidR="004356B6" w:rsidRPr="00E170D0" w:rsidRDefault="004356B6" w:rsidP="004356B6">
            <w:pPr>
              <w:spacing w:before="60" w:after="60"/>
              <w:jc w:val="left"/>
              <w:rPr>
                <w:rFonts w:eastAsia="Verdana" w:cs="Verdana"/>
                <w:sz w:val="16"/>
                <w:szCs w:val="16"/>
                <w:lang w:eastAsia="zh-CN"/>
              </w:rPr>
            </w:pPr>
            <w:r w:rsidRPr="00E170D0">
              <w:rPr>
                <w:rFonts w:eastAsia="Verdana" w:cs="Verdana"/>
                <w:sz w:val="16"/>
                <w:szCs w:val="16"/>
                <w:lang w:eastAsia="zh-CN"/>
              </w:rPr>
              <w:t xml:space="preserve">INFCOM-1 Part III adopted </w:t>
            </w:r>
            <w:hyperlink r:id="rId31" w:anchor="page=157"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1</w:t>
              </w:r>
              <w:r w:rsidRPr="00E170D0">
                <w:rPr>
                  <w:rStyle w:val="Hyperlink"/>
                  <w:rFonts w:eastAsia="Verdana" w:cs="Verdana"/>
                  <w:sz w:val="16"/>
                  <w:szCs w:val="16"/>
                  <w:lang w:eastAsia="zh-CN"/>
                </w:rPr>
                <w:t>2 (INFCOM-1)</w:t>
              </w:r>
            </w:hyperlink>
            <w:r w:rsidRPr="00E170D0">
              <w:rPr>
                <w:rFonts w:eastAsia="Verdana" w:cs="Verdana"/>
                <w:sz w:val="16"/>
                <w:szCs w:val="16"/>
                <w:lang w:eastAsia="zh-CN"/>
              </w:rPr>
              <w:t xml:space="preserve"> on the concept of the GDPFS centres for hydrological services. Assessment of global data centres will take into account this decision.</w:t>
            </w:r>
          </w:p>
        </w:tc>
      </w:tr>
      <w:tr w:rsidR="00BC4C05" w:rsidRPr="00E170D0" w14:paraId="50DEE76F" w14:textId="77777777" w:rsidTr="00811EF6">
        <w:trPr>
          <w:trHeight w:val="64"/>
          <w:jc w:val="center"/>
        </w:trPr>
        <w:tc>
          <w:tcPr>
            <w:tcW w:w="846" w:type="dxa"/>
            <w:shd w:val="clear" w:color="auto" w:fill="auto"/>
            <w:vAlign w:val="center"/>
          </w:tcPr>
          <w:p w14:paraId="418F4096"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SC-IMT </w:t>
            </w:r>
          </w:p>
        </w:tc>
        <w:tc>
          <w:tcPr>
            <w:tcW w:w="992" w:type="dxa"/>
            <w:shd w:val="clear" w:color="auto" w:fill="auto"/>
            <w:vAlign w:val="center"/>
          </w:tcPr>
          <w:p w14:paraId="2FAD8187" w14:textId="77777777" w:rsidR="00BC4C05" w:rsidRPr="00E170D0" w:rsidRDefault="009A4E87" w:rsidP="00BC4C05">
            <w:pPr>
              <w:tabs>
                <w:tab w:val="clear" w:pos="1134"/>
              </w:tabs>
              <w:spacing w:before="60" w:after="60"/>
              <w:jc w:val="left"/>
              <w:rPr>
                <w:rFonts w:eastAsia="Verdana" w:cs="Verdana"/>
                <w:sz w:val="16"/>
                <w:szCs w:val="16"/>
                <w:lang w:eastAsia="zh-TW"/>
              </w:rPr>
            </w:pPr>
            <w:hyperlink r:id="rId32" w:anchor="page=103" w:history="1">
              <w:r w:rsidR="00BC4C05" w:rsidRPr="00E170D0">
                <w:rPr>
                  <w:rStyle w:val="Hyperlink"/>
                  <w:rFonts w:eastAsia="Verdana" w:cs="Verdana"/>
                  <w:sz w:val="16"/>
                  <w:szCs w:val="16"/>
                  <w:lang w:eastAsia="zh-TW"/>
                </w:rPr>
                <w:t>Res. 25 (Cg-18)</w:t>
              </w:r>
            </w:hyperlink>
          </w:p>
          <w:p w14:paraId="2E4ED303" w14:textId="77777777" w:rsidR="00BC4C05" w:rsidRPr="00E170D0" w:rsidRDefault="00BC4C05" w:rsidP="00BC4C05">
            <w:pPr>
              <w:tabs>
                <w:tab w:val="clear" w:pos="1134"/>
              </w:tabs>
              <w:spacing w:before="60" w:after="60"/>
              <w:jc w:val="left"/>
              <w:rPr>
                <w:rFonts w:eastAsia="Verdana" w:cs="Verdana"/>
                <w:sz w:val="16"/>
                <w:szCs w:val="16"/>
                <w:lang w:eastAsia="zh-TW"/>
              </w:rPr>
            </w:pPr>
          </w:p>
          <w:p w14:paraId="2101F20F" w14:textId="77777777" w:rsidR="00BC4C05" w:rsidRPr="00E170D0" w:rsidRDefault="009A4E87" w:rsidP="00BC4C05">
            <w:pPr>
              <w:tabs>
                <w:tab w:val="clear" w:pos="1134"/>
              </w:tabs>
              <w:spacing w:before="60" w:after="60"/>
              <w:jc w:val="left"/>
              <w:rPr>
                <w:rFonts w:eastAsia="Verdana" w:cs="Verdana"/>
                <w:sz w:val="16"/>
                <w:szCs w:val="16"/>
                <w:lang w:eastAsia="zh-TW"/>
              </w:rPr>
            </w:pPr>
            <w:hyperlink r:id="rId33" w:anchor="page=70" w:history="1">
              <w:r w:rsidR="00BC4C05" w:rsidRPr="00E170D0">
                <w:rPr>
                  <w:rStyle w:val="Hyperlink"/>
                  <w:rFonts w:eastAsia="Verdana" w:cs="Verdana"/>
                  <w:sz w:val="16"/>
                  <w:szCs w:val="16"/>
                  <w:lang w:eastAsia="zh-TW"/>
                </w:rPr>
                <w:t xml:space="preserve">Res. 17 </w:t>
              </w:r>
              <w:r w:rsidR="00BC4C05" w:rsidRPr="00E170D0">
                <w:rPr>
                  <w:rStyle w:val="Hyperlink"/>
                  <w:sz w:val="16"/>
                  <w:szCs w:val="16"/>
                </w:rPr>
                <w:br/>
              </w:r>
              <w:r w:rsidR="00BC4C05" w:rsidRPr="00E170D0">
                <w:rPr>
                  <w:rStyle w:val="Hyperlink"/>
                  <w:rFonts w:eastAsia="Verdana" w:cs="Verdana"/>
                  <w:sz w:val="16"/>
                  <w:szCs w:val="16"/>
                  <w:lang w:eastAsia="zh-TW"/>
                </w:rPr>
                <w:t>(EC-70)</w:t>
              </w:r>
            </w:hyperlink>
          </w:p>
        </w:tc>
        <w:tc>
          <w:tcPr>
            <w:tcW w:w="1276" w:type="dxa"/>
            <w:shd w:val="clear" w:color="auto" w:fill="auto"/>
            <w:noWrap/>
            <w:vAlign w:val="center"/>
          </w:tcPr>
          <w:p w14:paraId="62AFE65D"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1.3/2.2</w:t>
            </w:r>
          </w:p>
        </w:tc>
        <w:tc>
          <w:tcPr>
            <w:tcW w:w="992" w:type="dxa"/>
            <w:shd w:val="clear" w:color="auto" w:fill="auto"/>
            <w:noWrap/>
            <w:vAlign w:val="center"/>
          </w:tcPr>
          <w:p w14:paraId="1125717A"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 JET-HYDMON</w:t>
            </w:r>
          </w:p>
        </w:tc>
        <w:tc>
          <w:tcPr>
            <w:tcW w:w="2835" w:type="dxa"/>
            <w:shd w:val="clear" w:color="auto" w:fill="auto"/>
            <w:vAlign w:val="center"/>
          </w:tcPr>
          <w:p w14:paraId="647F1A2D"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WHOS Phase II implementation in the La Plata Basin, and the Arctic Region, and development of the WIS 2.0 pilot for WHOS integration.</w:t>
            </w:r>
          </w:p>
        </w:tc>
        <w:tc>
          <w:tcPr>
            <w:tcW w:w="2410" w:type="dxa"/>
            <w:shd w:val="clear" w:color="auto" w:fill="auto"/>
            <w:vAlign w:val="center"/>
          </w:tcPr>
          <w:p w14:paraId="7B1C2DC6"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Launch of additional WHOS Phase II implementations at subregional and national scale</w:t>
            </w:r>
          </w:p>
          <w:p w14:paraId="031507AF"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Launch of the WHOS Portal</w:t>
            </w:r>
          </w:p>
          <w:p w14:paraId="58D476B3"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Regional Training on interoperable hydrological data exchange</w:t>
            </w:r>
          </w:p>
          <w:p w14:paraId="69DA9EB9" w14:textId="77777777" w:rsidR="00BC4C05" w:rsidRPr="00E170D0" w:rsidRDefault="00BC4C05" w:rsidP="00BC4C05">
            <w:pPr>
              <w:tabs>
                <w:tab w:val="clear" w:pos="1134"/>
              </w:tabs>
              <w:spacing w:before="60" w:after="60"/>
              <w:jc w:val="left"/>
              <w:rPr>
                <w:rFonts w:eastAsia="Verdana" w:cs="Verdana"/>
                <w:sz w:val="16"/>
                <w:szCs w:val="16"/>
                <w:lang w:eastAsia="zh-TW"/>
              </w:rPr>
            </w:pPr>
          </w:p>
          <w:p w14:paraId="66E99080" w14:textId="7EA236B1" w:rsidR="00BC4C05" w:rsidRPr="00E170D0" w:rsidRDefault="00BC4C05" w:rsidP="00E170D0">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WHOS integration with WIS and WIGOS</w:t>
            </w:r>
          </w:p>
        </w:tc>
        <w:tc>
          <w:tcPr>
            <w:tcW w:w="2551" w:type="dxa"/>
            <w:shd w:val="clear" w:color="auto" w:fill="auto"/>
            <w:vAlign w:val="center"/>
          </w:tcPr>
          <w:p w14:paraId="2959641B"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Continue WHOS Phase II implementation including water quality parameters</w:t>
            </w:r>
          </w:p>
          <w:p w14:paraId="656235F9" w14:textId="77777777" w:rsidR="00BC4C05" w:rsidRPr="00E170D0" w:rsidRDefault="00BC4C05" w:rsidP="00BC4C05">
            <w:pPr>
              <w:tabs>
                <w:tab w:val="clear" w:pos="1134"/>
              </w:tabs>
              <w:spacing w:before="60" w:after="60"/>
              <w:jc w:val="left"/>
              <w:rPr>
                <w:rFonts w:eastAsia="Verdana" w:cs="Verdana"/>
                <w:sz w:val="16"/>
                <w:szCs w:val="16"/>
                <w:lang w:eastAsia="zh-TW"/>
              </w:rPr>
            </w:pPr>
          </w:p>
          <w:p w14:paraId="03BD8D51"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Regional Training Interoperable hydrological data exchange and supported tools</w:t>
            </w:r>
          </w:p>
          <w:p w14:paraId="19E31992" w14:textId="77777777" w:rsidR="00BC4C05" w:rsidRPr="00E170D0" w:rsidRDefault="00BC4C05" w:rsidP="00BC4C05">
            <w:pPr>
              <w:tabs>
                <w:tab w:val="clear" w:pos="1134"/>
              </w:tabs>
              <w:spacing w:before="60" w:after="60"/>
              <w:jc w:val="left"/>
              <w:rPr>
                <w:rFonts w:eastAsia="Verdana" w:cs="Verdana"/>
                <w:sz w:val="16"/>
                <w:szCs w:val="16"/>
                <w:lang w:eastAsia="zh-TW"/>
              </w:rPr>
            </w:pPr>
          </w:p>
          <w:p w14:paraId="3858B1E8"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WHOS integration with WIS and WIGOS</w:t>
            </w:r>
          </w:p>
          <w:p w14:paraId="3DADF024"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Operationalization of Interoperable Hydrological data exchange Communities</w:t>
            </w:r>
          </w:p>
        </w:tc>
        <w:tc>
          <w:tcPr>
            <w:tcW w:w="4253" w:type="dxa"/>
            <w:vAlign w:val="center"/>
          </w:tcPr>
          <w:p w14:paraId="54E26D45" w14:textId="77777777" w:rsidR="00BC4C05" w:rsidRPr="00E170D0" w:rsidRDefault="00BC4C05" w:rsidP="00BC4C05">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Web portal Arctic Region open in March 2021. La Plata Basin on open; Additional implementation in Dominica Republic in final stage.-Distance Learning course on Operational data exchange conducted. Online training material on track.</w:t>
            </w:r>
          </w:p>
          <w:p w14:paraId="0D86C1E4" w14:textId="77777777" w:rsidR="00BC4C05" w:rsidRPr="00E170D0" w:rsidRDefault="00BC4C05" w:rsidP="00BC4C05">
            <w:pPr>
              <w:tabs>
                <w:tab w:val="clear" w:pos="1134"/>
              </w:tabs>
              <w:spacing w:before="60" w:after="60"/>
              <w:jc w:val="left"/>
              <w:rPr>
                <w:rFonts w:eastAsia="Verdana" w:cs="Verdana"/>
                <w:sz w:val="16"/>
                <w:szCs w:val="16"/>
                <w:lang w:eastAsia="zh-CN"/>
              </w:rPr>
            </w:pPr>
          </w:p>
          <w:p w14:paraId="05C908CB" w14:textId="77777777" w:rsidR="00BC4C05" w:rsidRPr="00E170D0" w:rsidRDefault="00BC4C05" w:rsidP="00BC4C05">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In progress.</w:t>
            </w:r>
          </w:p>
          <w:p w14:paraId="0C6319BC" w14:textId="77777777" w:rsidR="00BC4C05" w:rsidRPr="00E170D0" w:rsidRDefault="00BC4C05" w:rsidP="00BC4C05">
            <w:pPr>
              <w:spacing w:before="60" w:after="60"/>
              <w:jc w:val="left"/>
              <w:rPr>
                <w:rFonts w:eastAsia="Verdana" w:cs="Verdana"/>
                <w:sz w:val="16"/>
                <w:szCs w:val="16"/>
                <w:lang w:eastAsia="zh-CN"/>
              </w:rPr>
            </w:pPr>
            <w:r w:rsidRPr="00E170D0">
              <w:rPr>
                <w:rFonts w:eastAsia="Verdana" w:cs="Verdana"/>
                <w:sz w:val="16"/>
                <w:szCs w:val="16"/>
                <w:lang w:eastAsia="zh-CN"/>
              </w:rPr>
              <w:t>Draft WHOS Phase II Operational plan submitted to INFCOM-2 as draft Recommendation</w:t>
            </w:r>
            <w:r w:rsidR="00F61B00" w:rsidRPr="00E170D0">
              <w:rPr>
                <w:rFonts w:eastAsia="Verdana" w:cs="Verdana"/>
                <w:sz w:val="16"/>
                <w:szCs w:val="16"/>
                <w:lang w:eastAsia="zh-CN"/>
              </w:rPr>
              <w:t> 6</w:t>
            </w:r>
            <w:r w:rsidRPr="00E170D0">
              <w:rPr>
                <w:rFonts w:eastAsia="Verdana" w:cs="Verdana"/>
                <w:sz w:val="16"/>
                <w:szCs w:val="16"/>
                <w:lang w:eastAsia="zh-CN"/>
              </w:rPr>
              <w:t>.3(1)/2.</w:t>
            </w:r>
          </w:p>
        </w:tc>
      </w:tr>
      <w:tr w:rsidR="004046DE" w:rsidRPr="00E170D0" w14:paraId="4C7F3CBB" w14:textId="77777777" w:rsidTr="00811EF6">
        <w:trPr>
          <w:trHeight w:val="1034"/>
          <w:jc w:val="center"/>
        </w:trPr>
        <w:tc>
          <w:tcPr>
            <w:tcW w:w="846" w:type="dxa"/>
            <w:shd w:val="clear" w:color="auto" w:fill="auto"/>
            <w:vAlign w:val="center"/>
          </w:tcPr>
          <w:p w14:paraId="126178A0" w14:textId="77777777" w:rsidR="004046DE" w:rsidRPr="00E170D0" w:rsidRDefault="004046DE" w:rsidP="004046D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405D49CC" w14:textId="77777777" w:rsidR="004046DE" w:rsidRPr="00E170D0" w:rsidRDefault="009A4E87" w:rsidP="004046DE">
            <w:pPr>
              <w:tabs>
                <w:tab w:val="clear" w:pos="1134"/>
              </w:tabs>
              <w:spacing w:before="60" w:after="60"/>
              <w:jc w:val="left"/>
              <w:rPr>
                <w:rFonts w:eastAsia="Verdana" w:cs="Verdana"/>
                <w:sz w:val="16"/>
                <w:szCs w:val="16"/>
                <w:lang w:eastAsia="zh-TW"/>
              </w:rPr>
            </w:pPr>
            <w:hyperlink r:id="rId34" w:anchor="page=103" w:history="1">
              <w:r w:rsidR="004046DE" w:rsidRPr="00E170D0">
                <w:rPr>
                  <w:rStyle w:val="Hyperlink"/>
                  <w:rFonts w:eastAsia="Verdana" w:cs="Verdana"/>
                  <w:sz w:val="16"/>
                  <w:szCs w:val="16"/>
                  <w:lang w:eastAsia="zh-TW"/>
                </w:rPr>
                <w:t>Res. 25</w:t>
              </w:r>
              <w:r w:rsidR="004046DE" w:rsidRPr="00E170D0">
                <w:rPr>
                  <w:rStyle w:val="Hyperlink"/>
                  <w:sz w:val="16"/>
                  <w:szCs w:val="16"/>
                </w:rPr>
                <w:br/>
              </w:r>
              <w:r w:rsidR="004046DE" w:rsidRPr="00E170D0">
                <w:rPr>
                  <w:rStyle w:val="Hyperlink"/>
                  <w:rFonts w:eastAsia="Verdana" w:cs="Verdana"/>
                  <w:sz w:val="16"/>
                  <w:szCs w:val="16"/>
                  <w:lang w:eastAsia="zh-TW"/>
                </w:rPr>
                <w:t>(Cg-18)</w:t>
              </w:r>
            </w:hyperlink>
            <w:r w:rsidR="004046DE" w:rsidRPr="00E170D0">
              <w:rPr>
                <w:rFonts w:eastAsia="Verdana" w:cs="Verdana"/>
                <w:sz w:val="16"/>
                <w:szCs w:val="16"/>
                <w:lang w:eastAsia="zh-TW"/>
              </w:rPr>
              <w:t xml:space="preserve"> and </w:t>
            </w:r>
            <w:hyperlink r:id="rId35" w:anchor="page=16" w:history="1">
              <w:r w:rsidR="00CC53FC" w:rsidRPr="00E170D0">
                <w:rPr>
                  <w:rStyle w:val="Hyperlink"/>
                  <w:rFonts w:eastAsia="Verdana" w:cs="Verdana"/>
                  <w:sz w:val="16"/>
                  <w:szCs w:val="16"/>
                  <w:lang w:eastAsia="zh-TW"/>
                </w:rPr>
                <w:t>Res. 5 (EC-71), Annex</w:t>
              </w:r>
              <w:r w:rsidR="008E3A2A" w:rsidRPr="00E170D0">
                <w:rPr>
                  <w:rStyle w:val="Hyperlink"/>
                  <w:rFonts w:eastAsia="Verdana" w:cs="Verdana"/>
                  <w:sz w:val="16"/>
                  <w:szCs w:val="16"/>
                  <w:lang w:eastAsia="zh-TW"/>
                </w:rPr>
                <w:t> 1</w:t>
              </w:r>
            </w:hyperlink>
          </w:p>
        </w:tc>
        <w:tc>
          <w:tcPr>
            <w:tcW w:w="1276" w:type="dxa"/>
            <w:shd w:val="clear" w:color="auto" w:fill="auto"/>
            <w:noWrap/>
            <w:vAlign w:val="center"/>
          </w:tcPr>
          <w:p w14:paraId="55E4EF60" w14:textId="77777777" w:rsidR="004046DE" w:rsidRPr="00E170D0" w:rsidRDefault="004046DE" w:rsidP="004046D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w:t>
            </w:r>
          </w:p>
        </w:tc>
        <w:tc>
          <w:tcPr>
            <w:tcW w:w="992" w:type="dxa"/>
            <w:shd w:val="clear" w:color="auto" w:fill="auto"/>
            <w:noWrap/>
            <w:vAlign w:val="center"/>
          </w:tcPr>
          <w:p w14:paraId="4AC00EAA" w14:textId="77777777" w:rsidR="004046DE" w:rsidRPr="00E170D0" w:rsidRDefault="004046DE" w:rsidP="004046DE">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44FF72F7" w14:textId="77777777" w:rsidR="004046DE" w:rsidRPr="00E170D0" w:rsidRDefault="004046DE" w:rsidP="004046D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HydroHub-WHYCOS Operating Plan and priority project funded and launched</w:t>
            </w:r>
          </w:p>
        </w:tc>
        <w:tc>
          <w:tcPr>
            <w:tcW w:w="2410" w:type="dxa"/>
            <w:shd w:val="clear" w:color="auto" w:fill="auto"/>
            <w:vAlign w:val="center"/>
          </w:tcPr>
          <w:p w14:paraId="16EA3417" w14:textId="77777777" w:rsidR="004046DE" w:rsidRPr="00E170D0" w:rsidRDefault="004046DE" w:rsidP="004046DE">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31DD1F56" w14:textId="77777777" w:rsidR="004046DE" w:rsidRPr="00E170D0" w:rsidRDefault="004046DE" w:rsidP="004046D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4253" w:type="dxa"/>
            <w:vAlign w:val="center"/>
          </w:tcPr>
          <w:p w14:paraId="0B07FCF0" w14:textId="77777777" w:rsidR="004046DE" w:rsidRPr="00E170D0" w:rsidRDefault="004046DE" w:rsidP="004046DE">
            <w:pPr>
              <w:spacing w:before="60" w:after="60"/>
              <w:jc w:val="left"/>
              <w:rPr>
                <w:rFonts w:eastAsia="Verdana" w:cs="Verdana"/>
                <w:sz w:val="16"/>
                <w:szCs w:val="16"/>
                <w:lang w:eastAsia="zh-CN"/>
              </w:rPr>
            </w:pPr>
            <w:r w:rsidRPr="00E170D0">
              <w:rPr>
                <w:rFonts w:eastAsia="Verdana" w:cs="Verdana"/>
                <w:sz w:val="16"/>
                <w:szCs w:val="16"/>
                <w:lang w:eastAsia="zh-CN"/>
              </w:rPr>
              <w:t xml:space="preserve">Indian Ocean </w:t>
            </w:r>
            <w:r w:rsidR="00545FAC" w:rsidRPr="00E170D0">
              <w:rPr>
                <w:rFonts w:eastAsia="Verdana" w:cs="Verdana"/>
                <w:sz w:val="16"/>
                <w:szCs w:val="16"/>
                <w:lang w:eastAsia="zh-CN"/>
              </w:rPr>
              <w:t>Hydrological Cycle Observing System (</w:t>
            </w:r>
            <w:r w:rsidRPr="00E170D0">
              <w:rPr>
                <w:rFonts w:eastAsia="Verdana" w:cs="Verdana"/>
                <w:sz w:val="16"/>
                <w:szCs w:val="16"/>
                <w:lang w:eastAsia="zh-CN"/>
              </w:rPr>
              <w:t>HYCOS</w:t>
            </w:r>
            <w:r w:rsidR="00545FAC" w:rsidRPr="00E170D0">
              <w:rPr>
                <w:rFonts w:eastAsia="Verdana" w:cs="Verdana"/>
                <w:sz w:val="16"/>
                <w:szCs w:val="16"/>
                <w:lang w:eastAsia="zh-CN"/>
              </w:rPr>
              <w:t>)</w:t>
            </w:r>
            <w:r w:rsidRPr="00E170D0">
              <w:rPr>
                <w:rFonts w:eastAsia="Verdana" w:cs="Verdana"/>
                <w:sz w:val="16"/>
                <w:szCs w:val="16"/>
                <w:lang w:eastAsia="zh-CN"/>
              </w:rPr>
              <w:t xml:space="preserve"> approved as a part of </w:t>
            </w:r>
            <w:r w:rsidR="005D7D8B" w:rsidRPr="00E170D0">
              <w:rPr>
                <w:rFonts w:eastAsia="Verdana" w:cs="Verdana"/>
                <w:sz w:val="16"/>
                <w:szCs w:val="16"/>
                <w:lang w:eastAsia="zh-CN"/>
              </w:rPr>
              <w:t>the Green Climate Fund (</w:t>
            </w:r>
            <w:r w:rsidRPr="00E170D0">
              <w:rPr>
                <w:rFonts w:eastAsia="Verdana" w:cs="Verdana"/>
                <w:sz w:val="16"/>
                <w:szCs w:val="16"/>
                <w:lang w:eastAsia="zh-CN"/>
              </w:rPr>
              <w:t>GCF</w:t>
            </w:r>
            <w:r w:rsidR="005D7D8B" w:rsidRPr="00E170D0">
              <w:rPr>
                <w:rFonts w:eastAsia="Verdana" w:cs="Verdana"/>
                <w:sz w:val="16"/>
                <w:szCs w:val="16"/>
                <w:lang w:eastAsia="zh-CN"/>
              </w:rPr>
              <w:t>)</w:t>
            </w:r>
            <w:r w:rsidRPr="00E170D0">
              <w:rPr>
                <w:rFonts w:eastAsia="Verdana" w:cs="Verdana"/>
                <w:sz w:val="16"/>
                <w:szCs w:val="16"/>
                <w:lang w:eastAsia="zh-CN"/>
              </w:rPr>
              <w:t xml:space="preserve"> funded project; SADC HYCOS submitted to GCF in 2020; Lake Chad HYCOS concept note submitted to Adaptation Fund in June 2022.</w:t>
            </w:r>
          </w:p>
        </w:tc>
      </w:tr>
      <w:tr w:rsidR="004046DE" w:rsidRPr="00E170D0" w14:paraId="6684156D" w14:textId="77777777" w:rsidTr="00E170D0">
        <w:trPr>
          <w:trHeight w:val="1162"/>
          <w:jc w:val="center"/>
        </w:trPr>
        <w:tc>
          <w:tcPr>
            <w:tcW w:w="846" w:type="dxa"/>
            <w:shd w:val="clear" w:color="auto" w:fill="auto"/>
            <w:vAlign w:val="center"/>
          </w:tcPr>
          <w:p w14:paraId="4849BEF4" w14:textId="77777777" w:rsidR="004046DE" w:rsidRPr="00E170D0" w:rsidRDefault="004046DE" w:rsidP="004046D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SC-MINT </w:t>
            </w:r>
          </w:p>
        </w:tc>
        <w:tc>
          <w:tcPr>
            <w:tcW w:w="992" w:type="dxa"/>
            <w:shd w:val="clear" w:color="auto" w:fill="auto"/>
            <w:vAlign w:val="center"/>
          </w:tcPr>
          <w:p w14:paraId="502F7B7E" w14:textId="77777777" w:rsidR="004046DE" w:rsidRPr="00E170D0" w:rsidRDefault="009A4E87" w:rsidP="004046DE">
            <w:pPr>
              <w:tabs>
                <w:tab w:val="clear" w:pos="1134"/>
              </w:tabs>
              <w:spacing w:before="60" w:after="60"/>
              <w:jc w:val="left"/>
              <w:rPr>
                <w:rFonts w:eastAsia="Verdana" w:cs="Verdana"/>
                <w:sz w:val="16"/>
                <w:szCs w:val="16"/>
                <w:lang w:eastAsia="zh-TW"/>
              </w:rPr>
            </w:pPr>
            <w:hyperlink r:id="rId36" w:anchor="page=103" w:history="1">
              <w:r w:rsidR="00783367" w:rsidRPr="00E170D0">
                <w:rPr>
                  <w:rStyle w:val="Hyperlink"/>
                  <w:rFonts w:eastAsia="Verdana" w:cs="Verdana"/>
                  <w:sz w:val="16"/>
                  <w:szCs w:val="16"/>
                  <w:lang w:eastAsia="zh-TW"/>
                </w:rPr>
                <w:t>Res. 25</w:t>
              </w:r>
              <w:r w:rsidR="00783367" w:rsidRPr="00E170D0">
                <w:rPr>
                  <w:rStyle w:val="Hyperlink"/>
                  <w:sz w:val="16"/>
                  <w:szCs w:val="16"/>
                </w:rPr>
                <w:br/>
              </w:r>
              <w:r w:rsidR="00783367" w:rsidRPr="00E170D0">
                <w:rPr>
                  <w:rStyle w:val="Hyperlink"/>
                  <w:rFonts w:eastAsia="Verdana" w:cs="Verdana"/>
                  <w:sz w:val="16"/>
                  <w:szCs w:val="16"/>
                  <w:lang w:eastAsia="zh-TW"/>
                </w:rPr>
                <w:t>(Cg-18)</w:t>
              </w:r>
            </w:hyperlink>
            <w:r w:rsidR="00783367" w:rsidRPr="00E170D0">
              <w:rPr>
                <w:rFonts w:eastAsia="Verdana" w:cs="Verdana"/>
                <w:sz w:val="16"/>
                <w:szCs w:val="16"/>
                <w:lang w:eastAsia="zh-TW"/>
              </w:rPr>
              <w:t xml:space="preserve"> </w:t>
            </w:r>
            <w:r w:rsidR="004046DE" w:rsidRPr="00E170D0">
              <w:rPr>
                <w:rFonts w:eastAsia="Verdana" w:cs="Verdana"/>
                <w:sz w:val="16"/>
                <w:szCs w:val="16"/>
                <w:lang w:eastAsia="zh-TW"/>
              </w:rPr>
              <w:t xml:space="preserve">and </w:t>
            </w:r>
            <w:hyperlink r:id="rId37" w:anchor="page=16" w:history="1">
              <w:r w:rsidR="004046DE" w:rsidRPr="00E170D0">
                <w:rPr>
                  <w:rStyle w:val="Hyperlink"/>
                  <w:rFonts w:eastAsia="Verdana" w:cs="Verdana"/>
                  <w:sz w:val="16"/>
                  <w:szCs w:val="16"/>
                  <w:lang w:eastAsia="zh-TW"/>
                </w:rPr>
                <w:t>Res. 5 (EC-71), Annex</w:t>
              </w:r>
              <w:r w:rsidR="008E3A2A" w:rsidRPr="00E170D0">
                <w:rPr>
                  <w:rStyle w:val="Hyperlink"/>
                  <w:rFonts w:eastAsia="Verdana" w:cs="Verdana"/>
                  <w:sz w:val="16"/>
                  <w:szCs w:val="16"/>
                  <w:lang w:eastAsia="zh-TW"/>
                </w:rPr>
                <w:t> 1</w:t>
              </w:r>
            </w:hyperlink>
          </w:p>
        </w:tc>
        <w:tc>
          <w:tcPr>
            <w:tcW w:w="1276" w:type="dxa"/>
            <w:shd w:val="clear" w:color="auto" w:fill="auto"/>
            <w:noWrap/>
            <w:vAlign w:val="center"/>
          </w:tcPr>
          <w:p w14:paraId="48A17D58" w14:textId="77777777" w:rsidR="004046DE" w:rsidRPr="00E170D0" w:rsidRDefault="004046DE" w:rsidP="004046D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w:t>
            </w:r>
          </w:p>
        </w:tc>
        <w:tc>
          <w:tcPr>
            <w:tcW w:w="992" w:type="dxa"/>
            <w:shd w:val="clear" w:color="auto" w:fill="auto"/>
            <w:noWrap/>
            <w:vAlign w:val="center"/>
          </w:tcPr>
          <w:p w14:paraId="76527A5F" w14:textId="77777777" w:rsidR="004046DE" w:rsidRPr="00E170D0" w:rsidRDefault="004046DE" w:rsidP="004046DE">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552D93CF" w14:textId="77777777" w:rsidR="004046DE" w:rsidRPr="00E170D0" w:rsidRDefault="004046DE" w:rsidP="004046DE">
            <w:pPr>
              <w:tabs>
                <w:tab w:val="clear" w:pos="1134"/>
              </w:tabs>
              <w:spacing w:before="60" w:after="60"/>
              <w:jc w:val="left"/>
              <w:rPr>
                <w:rFonts w:eastAsia="Verdana" w:cs="Verdana"/>
                <w:sz w:val="16"/>
                <w:szCs w:val="16"/>
                <w:lang w:eastAsia="zh-TW"/>
              </w:rPr>
            </w:pPr>
          </w:p>
        </w:tc>
        <w:tc>
          <w:tcPr>
            <w:tcW w:w="2410" w:type="dxa"/>
            <w:shd w:val="clear" w:color="auto" w:fill="auto"/>
            <w:vAlign w:val="center"/>
          </w:tcPr>
          <w:p w14:paraId="508C4B6F" w14:textId="77777777" w:rsidR="004046DE" w:rsidRPr="00E170D0" w:rsidRDefault="004046DE" w:rsidP="004046D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Innovation Camp for hydrometry launched</w:t>
            </w:r>
          </w:p>
        </w:tc>
        <w:tc>
          <w:tcPr>
            <w:tcW w:w="2551" w:type="dxa"/>
            <w:shd w:val="clear" w:color="auto" w:fill="auto"/>
            <w:vAlign w:val="center"/>
          </w:tcPr>
          <w:p w14:paraId="3136B5FF" w14:textId="77777777" w:rsidR="004046DE" w:rsidRPr="00E170D0" w:rsidRDefault="004046DE" w:rsidP="004046DE">
            <w:pPr>
              <w:tabs>
                <w:tab w:val="clear" w:pos="1134"/>
              </w:tabs>
              <w:spacing w:before="60" w:after="60"/>
              <w:jc w:val="left"/>
              <w:rPr>
                <w:rFonts w:eastAsia="Verdana" w:cs="Verdana"/>
                <w:sz w:val="16"/>
                <w:szCs w:val="16"/>
                <w:lang w:eastAsia="zh-TW"/>
              </w:rPr>
            </w:pPr>
          </w:p>
        </w:tc>
        <w:tc>
          <w:tcPr>
            <w:tcW w:w="4253" w:type="dxa"/>
            <w:vAlign w:val="center"/>
          </w:tcPr>
          <w:p w14:paraId="1AF0B4DB" w14:textId="3665DB2A" w:rsidR="004046DE" w:rsidRPr="00E170D0" w:rsidRDefault="004046DE" w:rsidP="004046DE">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There is a new strategy for Innovation Hub, based on innovation calls instead of camps. A new innovation call</w:t>
            </w:r>
            <w:r w:rsidR="00FD66A4" w:rsidRPr="00E170D0">
              <w:rPr>
                <w:rFonts w:eastAsia="Verdana" w:cs="Verdana"/>
                <w:sz w:val="16"/>
                <w:szCs w:val="16"/>
                <w:lang w:eastAsia="zh-CN"/>
              </w:rPr>
              <w:t>s</w:t>
            </w:r>
            <w:r w:rsidRPr="00E170D0">
              <w:rPr>
                <w:rFonts w:eastAsia="Verdana" w:cs="Verdana"/>
                <w:sz w:val="16"/>
                <w:szCs w:val="16"/>
                <w:lang w:eastAsia="zh-CN"/>
              </w:rPr>
              <w:t xml:space="preserve"> for Pacific Island on going in 2022, and an </w:t>
            </w:r>
            <w:r w:rsidR="00811EF6" w:rsidRPr="00E170D0">
              <w:rPr>
                <w:rFonts w:eastAsia="Verdana" w:cs="Verdana"/>
                <w:sz w:val="16"/>
                <w:szCs w:val="16"/>
                <w:lang w:eastAsia="zh-CN"/>
              </w:rPr>
              <w:t>i</w:t>
            </w:r>
            <w:r w:rsidRPr="00E170D0">
              <w:rPr>
                <w:rFonts w:eastAsia="Verdana" w:cs="Verdana"/>
                <w:sz w:val="16"/>
                <w:szCs w:val="16"/>
                <w:lang w:eastAsia="zh-CN"/>
              </w:rPr>
              <w:t>nnovation project submitted to the Adaptation Find. work ongoing Hydrometry training including innovation organized for October 2021 in Benin.</w:t>
            </w:r>
          </w:p>
          <w:p w14:paraId="1F56F866" w14:textId="77777777" w:rsidR="004046DE" w:rsidRPr="00E170D0" w:rsidRDefault="004046DE" w:rsidP="004046DE">
            <w:pPr>
              <w:spacing w:before="60" w:after="60"/>
              <w:jc w:val="left"/>
              <w:rPr>
                <w:rFonts w:eastAsia="Verdana" w:cs="Verdana"/>
                <w:sz w:val="16"/>
                <w:szCs w:val="16"/>
                <w:lang w:eastAsia="zh-CN"/>
              </w:rPr>
            </w:pPr>
            <w:r w:rsidRPr="00E170D0">
              <w:rPr>
                <w:rFonts w:eastAsia="Verdana" w:cs="Verdana"/>
                <w:sz w:val="16"/>
                <w:szCs w:val="16"/>
                <w:lang w:eastAsia="zh-CN"/>
              </w:rPr>
              <w:t>In addition, SC-MINT should consider the WMO action plan for Hydrology E.1.1. “Guidelines on/development of practical methods for assessment (flagging) of hydrological data” for 2025; A.8.2 “Support of local production of monitoring equipment to enhance maintenance availability and reduce cost” and A.9.2: “HydroHub Innovation hub will stimulate the development and deployment of low-cost technologies for hydrometric monitoring”</w:t>
            </w:r>
          </w:p>
        </w:tc>
      </w:tr>
      <w:tr w:rsidR="00745DA4" w:rsidRPr="00E170D0" w14:paraId="7A77A4C3" w14:textId="77777777" w:rsidTr="00C811A3">
        <w:trPr>
          <w:trHeight w:val="64"/>
          <w:jc w:val="center"/>
        </w:trPr>
        <w:tc>
          <w:tcPr>
            <w:tcW w:w="846" w:type="dxa"/>
            <w:shd w:val="clear" w:color="auto" w:fill="C2D69B" w:themeFill="accent3" w:themeFillTint="99"/>
            <w:vAlign w:val="center"/>
          </w:tcPr>
          <w:p w14:paraId="7436F586" w14:textId="77777777" w:rsidR="00745DA4" w:rsidRPr="00E170D0" w:rsidRDefault="00745DA4" w:rsidP="00745DA4">
            <w:pPr>
              <w:tabs>
                <w:tab w:val="clear" w:pos="1134"/>
              </w:tabs>
              <w:spacing w:before="60" w:after="60"/>
              <w:jc w:val="left"/>
              <w:rPr>
                <w:rFonts w:eastAsia="Verdana" w:cs="Verdana"/>
                <w:sz w:val="16"/>
                <w:szCs w:val="16"/>
                <w:lang w:eastAsia="zh-TW"/>
              </w:rPr>
            </w:pPr>
            <w:r w:rsidRPr="00E170D0">
              <w:rPr>
                <w:rFonts w:eastAsia="Verdana" w:cs="Verdana"/>
                <w:b/>
                <w:bCs/>
                <w:sz w:val="16"/>
                <w:szCs w:val="16"/>
                <w:lang w:eastAsia="zh-TW"/>
              </w:rPr>
              <w:t xml:space="preserve">Output 1.3.5 </w:t>
            </w:r>
          </w:p>
        </w:tc>
        <w:tc>
          <w:tcPr>
            <w:tcW w:w="15309" w:type="dxa"/>
            <w:gridSpan w:val="7"/>
            <w:shd w:val="clear" w:color="auto" w:fill="C2D69B" w:themeFill="accent3" w:themeFillTint="99"/>
            <w:vAlign w:val="center"/>
          </w:tcPr>
          <w:p w14:paraId="7B760A57" w14:textId="77777777" w:rsidR="00745DA4" w:rsidRPr="00E170D0" w:rsidRDefault="00745DA4" w:rsidP="00745DA4">
            <w:pPr>
              <w:spacing w:before="60" w:after="60"/>
              <w:jc w:val="left"/>
              <w:rPr>
                <w:rFonts w:eastAsia="Verdana" w:cs="Verdana"/>
                <w:sz w:val="16"/>
                <w:szCs w:val="16"/>
                <w:lang w:eastAsia="zh-CN"/>
              </w:rPr>
            </w:pPr>
            <w:r w:rsidRPr="00E170D0">
              <w:rPr>
                <w:rFonts w:eastAsia="Verdana" w:cs="Verdana"/>
                <w:b/>
                <w:bCs/>
                <w:sz w:val="16"/>
                <w:szCs w:val="16"/>
                <w:lang w:eastAsia="zh-TW"/>
              </w:rPr>
              <w:t>Science provides a sound basis for operational hydrology: a user-friendly tool for estimating uncertainties in discharge measurements is available to NHSs</w:t>
            </w:r>
          </w:p>
        </w:tc>
      </w:tr>
      <w:tr w:rsidR="00775C29" w:rsidRPr="00E170D0" w14:paraId="156C9EC9" w14:textId="77777777" w:rsidTr="00811EF6">
        <w:trPr>
          <w:trHeight w:val="64"/>
          <w:jc w:val="center"/>
        </w:trPr>
        <w:tc>
          <w:tcPr>
            <w:tcW w:w="846" w:type="dxa"/>
            <w:shd w:val="clear" w:color="auto" w:fill="auto"/>
            <w:vAlign w:val="center"/>
          </w:tcPr>
          <w:p w14:paraId="5AF8C21A" w14:textId="77777777" w:rsidR="00775C29" w:rsidRPr="00E170D0" w:rsidRDefault="00775C29" w:rsidP="00775C29">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SC-MINT</w:t>
            </w:r>
          </w:p>
        </w:tc>
        <w:tc>
          <w:tcPr>
            <w:tcW w:w="992" w:type="dxa"/>
            <w:shd w:val="clear" w:color="auto" w:fill="auto"/>
            <w:vAlign w:val="center"/>
          </w:tcPr>
          <w:p w14:paraId="143B43A1" w14:textId="77777777" w:rsidR="00775C29" w:rsidRPr="00E170D0" w:rsidRDefault="009A4E87" w:rsidP="00775C29">
            <w:pPr>
              <w:tabs>
                <w:tab w:val="clear" w:pos="1134"/>
              </w:tabs>
              <w:spacing w:before="60" w:after="60"/>
              <w:jc w:val="left"/>
              <w:rPr>
                <w:rFonts w:eastAsia="Verdana" w:cs="Verdana"/>
                <w:sz w:val="16"/>
                <w:szCs w:val="16"/>
                <w:lang w:eastAsia="zh-TW"/>
              </w:rPr>
            </w:pPr>
            <w:hyperlink r:id="rId38" w:anchor="page=103" w:history="1">
              <w:r w:rsidR="00783367" w:rsidRPr="00E170D0">
                <w:rPr>
                  <w:rStyle w:val="Hyperlink"/>
                  <w:rFonts w:eastAsia="Verdana" w:cs="Verdana"/>
                  <w:sz w:val="16"/>
                  <w:szCs w:val="16"/>
                  <w:lang w:eastAsia="zh-TW"/>
                </w:rPr>
                <w:t>Res. 25</w:t>
              </w:r>
              <w:r w:rsidR="00783367" w:rsidRPr="00E170D0">
                <w:rPr>
                  <w:rStyle w:val="Hyperlink"/>
                  <w:sz w:val="16"/>
                  <w:szCs w:val="16"/>
                </w:rPr>
                <w:br/>
              </w:r>
              <w:r w:rsidR="00783367" w:rsidRPr="00E170D0">
                <w:rPr>
                  <w:rStyle w:val="Hyperlink"/>
                  <w:rFonts w:eastAsia="Verdana" w:cs="Verdana"/>
                  <w:sz w:val="16"/>
                  <w:szCs w:val="16"/>
                  <w:lang w:eastAsia="zh-TW"/>
                </w:rPr>
                <w:t>(Cg-18)</w:t>
              </w:r>
            </w:hyperlink>
            <w:r w:rsidR="00783367" w:rsidRPr="00E170D0">
              <w:rPr>
                <w:rFonts w:eastAsia="Verdana" w:cs="Verdana"/>
                <w:sz w:val="16"/>
                <w:szCs w:val="16"/>
                <w:lang w:eastAsia="zh-TW"/>
              </w:rPr>
              <w:t xml:space="preserve"> </w:t>
            </w:r>
            <w:r w:rsidR="00775C29" w:rsidRPr="00E170D0">
              <w:rPr>
                <w:rFonts w:eastAsia="Verdana" w:cs="Verdana"/>
                <w:sz w:val="16"/>
                <w:szCs w:val="16"/>
                <w:lang w:eastAsia="zh-TW"/>
              </w:rPr>
              <w:t xml:space="preserve">and </w:t>
            </w:r>
            <w:hyperlink r:id="rId39" w:anchor="page=16" w:history="1">
              <w:r w:rsidR="00CC53FC" w:rsidRPr="00E170D0">
                <w:rPr>
                  <w:rStyle w:val="Hyperlink"/>
                  <w:rFonts w:eastAsia="Verdana" w:cs="Verdana"/>
                  <w:sz w:val="16"/>
                  <w:szCs w:val="16"/>
                  <w:lang w:eastAsia="zh-TW"/>
                </w:rPr>
                <w:t>Res. 5 (EC-71), Annex</w:t>
              </w:r>
              <w:r w:rsidR="008E3A2A" w:rsidRPr="00E170D0">
                <w:rPr>
                  <w:rStyle w:val="Hyperlink"/>
                  <w:rFonts w:eastAsia="Verdana" w:cs="Verdana"/>
                  <w:sz w:val="16"/>
                  <w:szCs w:val="16"/>
                  <w:lang w:eastAsia="zh-TW"/>
                </w:rPr>
                <w:t> 1</w:t>
              </w:r>
            </w:hyperlink>
          </w:p>
        </w:tc>
        <w:tc>
          <w:tcPr>
            <w:tcW w:w="1276" w:type="dxa"/>
            <w:shd w:val="clear" w:color="auto" w:fill="auto"/>
            <w:noWrap/>
            <w:vAlign w:val="center"/>
          </w:tcPr>
          <w:p w14:paraId="409E2558" w14:textId="77777777" w:rsidR="00775C29" w:rsidRPr="00E170D0" w:rsidRDefault="00775C29" w:rsidP="00775C29">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w:t>
            </w:r>
          </w:p>
        </w:tc>
        <w:tc>
          <w:tcPr>
            <w:tcW w:w="992" w:type="dxa"/>
            <w:shd w:val="clear" w:color="auto" w:fill="auto"/>
            <w:noWrap/>
            <w:vAlign w:val="center"/>
          </w:tcPr>
          <w:p w14:paraId="0E0B811B" w14:textId="77777777" w:rsidR="00775C29" w:rsidRPr="00E170D0" w:rsidRDefault="00775C29" w:rsidP="00775C29">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6A649E01" w14:textId="77777777" w:rsidR="00775C29" w:rsidRPr="00E170D0" w:rsidRDefault="00775C29" w:rsidP="00775C29">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Project X implementation according to new TORs and approved workplan </w:t>
            </w:r>
          </w:p>
        </w:tc>
        <w:tc>
          <w:tcPr>
            <w:tcW w:w="2410" w:type="dxa"/>
            <w:shd w:val="clear" w:color="auto" w:fill="auto"/>
            <w:vAlign w:val="center"/>
          </w:tcPr>
          <w:p w14:paraId="310E8B38" w14:textId="77777777" w:rsidR="00775C29" w:rsidRPr="00E170D0" w:rsidRDefault="00775C29" w:rsidP="00775C29">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Progress on implementation of workplan of Project X and better connections to </w:t>
            </w:r>
            <w:r w:rsidR="007A645B" w:rsidRPr="00E170D0">
              <w:rPr>
                <w:rFonts w:eastAsia="Verdana" w:cs="Verdana"/>
                <w:sz w:val="16"/>
                <w:szCs w:val="16"/>
                <w:lang w:eastAsia="zh-TW"/>
              </w:rPr>
              <w:t>I</w:t>
            </w:r>
            <w:r w:rsidRPr="00E170D0">
              <w:rPr>
                <w:rFonts w:eastAsia="Verdana" w:cs="Verdana"/>
                <w:sz w:val="16"/>
                <w:szCs w:val="16"/>
                <w:lang w:eastAsia="zh-TW"/>
              </w:rPr>
              <w:t xml:space="preserve">nnovation </w:t>
            </w:r>
            <w:r w:rsidR="007A645B" w:rsidRPr="00E170D0">
              <w:rPr>
                <w:rFonts w:eastAsia="Verdana" w:cs="Verdana"/>
                <w:sz w:val="16"/>
                <w:szCs w:val="16"/>
                <w:lang w:eastAsia="zh-TW"/>
              </w:rPr>
              <w:t>h</w:t>
            </w:r>
            <w:r w:rsidRPr="00E170D0">
              <w:rPr>
                <w:rFonts w:eastAsia="Verdana" w:cs="Verdana"/>
                <w:sz w:val="16"/>
                <w:szCs w:val="16"/>
                <w:lang w:eastAsia="zh-TW"/>
              </w:rPr>
              <w:t>ub.</w:t>
            </w:r>
          </w:p>
        </w:tc>
        <w:tc>
          <w:tcPr>
            <w:tcW w:w="2551" w:type="dxa"/>
            <w:shd w:val="clear" w:color="auto" w:fill="auto"/>
            <w:vAlign w:val="center"/>
          </w:tcPr>
          <w:p w14:paraId="15FFAAAE" w14:textId="77777777" w:rsidR="00775C29" w:rsidRPr="00E170D0" w:rsidRDefault="00775C29" w:rsidP="00775C29">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4253" w:type="dxa"/>
            <w:vAlign w:val="center"/>
          </w:tcPr>
          <w:p w14:paraId="0C4385B1" w14:textId="77777777" w:rsidR="00775C29" w:rsidRPr="00E170D0" w:rsidRDefault="00775C29" w:rsidP="00775C29">
            <w:pPr>
              <w:spacing w:before="60" w:after="60"/>
              <w:jc w:val="left"/>
              <w:rPr>
                <w:rFonts w:eastAsia="Verdana" w:cs="Verdana"/>
                <w:sz w:val="16"/>
                <w:szCs w:val="16"/>
                <w:lang w:eastAsia="zh-CN"/>
              </w:rPr>
            </w:pPr>
            <w:r w:rsidRPr="00E170D0">
              <w:rPr>
                <w:rFonts w:eastAsia="Verdana" w:cs="Verdana"/>
                <w:sz w:val="16"/>
                <w:szCs w:val="16"/>
                <w:lang w:eastAsia="zh-CN"/>
              </w:rPr>
              <w:t>New workplan approved in 2022.</w:t>
            </w:r>
          </w:p>
        </w:tc>
      </w:tr>
      <w:tr w:rsidR="00B215C0" w:rsidRPr="00E170D0" w14:paraId="34540FA1" w14:textId="77777777" w:rsidTr="008938E9">
        <w:trPr>
          <w:trHeight w:val="210"/>
          <w:jc w:val="center"/>
        </w:trPr>
        <w:tc>
          <w:tcPr>
            <w:tcW w:w="846" w:type="dxa"/>
            <w:shd w:val="clear" w:color="auto" w:fill="C2D69B" w:themeFill="accent3" w:themeFillTint="99"/>
            <w:vAlign w:val="center"/>
          </w:tcPr>
          <w:p w14:paraId="03144370" w14:textId="77777777" w:rsidR="00B215C0" w:rsidRPr="00E170D0" w:rsidRDefault="00B215C0" w:rsidP="005A5ECD">
            <w:pPr>
              <w:tabs>
                <w:tab w:val="clear" w:pos="1134"/>
              </w:tabs>
              <w:spacing w:before="60" w:after="60"/>
              <w:jc w:val="left"/>
              <w:rPr>
                <w:sz w:val="16"/>
                <w:szCs w:val="16"/>
              </w:rPr>
            </w:pPr>
            <w:r w:rsidRPr="00E170D0">
              <w:rPr>
                <w:rFonts w:eastAsia="Verdana" w:cs="Verdana"/>
                <w:b/>
                <w:bCs/>
                <w:sz w:val="16"/>
                <w:szCs w:val="16"/>
                <w:lang w:eastAsia="zh-TW"/>
              </w:rPr>
              <w:t xml:space="preserve">Output 1.3.6 </w:t>
            </w:r>
          </w:p>
        </w:tc>
        <w:tc>
          <w:tcPr>
            <w:tcW w:w="15309" w:type="dxa"/>
            <w:gridSpan w:val="7"/>
            <w:shd w:val="clear" w:color="auto" w:fill="C2D69B" w:themeFill="accent3" w:themeFillTint="99"/>
            <w:vAlign w:val="center"/>
          </w:tcPr>
          <w:p w14:paraId="3B6BDEED" w14:textId="77777777" w:rsidR="00B215C0" w:rsidRPr="00E170D0" w:rsidRDefault="00B215C0" w:rsidP="00B215C0">
            <w:pPr>
              <w:spacing w:before="60" w:after="60"/>
              <w:jc w:val="left"/>
              <w:rPr>
                <w:rFonts w:eastAsia="Verdana" w:cs="Verdana"/>
                <w:sz w:val="16"/>
                <w:szCs w:val="16"/>
                <w:lang w:eastAsia="zh-CN"/>
              </w:rPr>
            </w:pPr>
            <w:r w:rsidRPr="00E170D0">
              <w:rPr>
                <w:rFonts w:eastAsia="Verdana" w:cs="Verdana"/>
                <w:b/>
                <w:bCs/>
                <w:sz w:val="16"/>
                <w:szCs w:val="16"/>
                <w:lang w:eastAsia="zh-TW"/>
              </w:rPr>
              <w:t>We have thorough knowledge of the water resources of our world: first phase of HydroSOS operational and WRA tools available </w:t>
            </w:r>
          </w:p>
        </w:tc>
      </w:tr>
      <w:tr w:rsidR="00974460" w:rsidRPr="00E170D0" w14:paraId="02237F6C" w14:textId="77777777" w:rsidTr="00811EF6">
        <w:trPr>
          <w:trHeight w:val="1785"/>
          <w:jc w:val="center"/>
        </w:trPr>
        <w:tc>
          <w:tcPr>
            <w:tcW w:w="846" w:type="dxa"/>
            <w:shd w:val="clear" w:color="auto" w:fill="auto"/>
            <w:vAlign w:val="center"/>
          </w:tcPr>
          <w:p w14:paraId="17E862B1" w14:textId="77777777" w:rsidR="00974460" w:rsidRPr="00E170D0" w:rsidRDefault="00974460" w:rsidP="00974460">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SC-IMT </w:t>
            </w:r>
          </w:p>
        </w:tc>
        <w:tc>
          <w:tcPr>
            <w:tcW w:w="992" w:type="dxa"/>
            <w:shd w:val="clear" w:color="auto" w:fill="auto"/>
            <w:vAlign w:val="center"/>
          </w:tcPr>
          <w:p w14:paraId="491ED38D" w14:textId="77777777" w:rsidR="00974460" w:rsidRPr="00E170D0" w:rsidRDefault="009A4E87" w:rsidP="00974460">
            <w:pPr>
              <w:tabs>
                <w:tab w:val="clear" w:pos="1134"/>
              </w:tabs>
              <w:spacing w:before="60" w:after="60"/>
              <w:jc w:val="left"/>
              <w:rPr>
                <w:rFonts w:eastAsia="Verdana" w:cs="Verdana"/>
                <w:sz w:val="16"/>
                <w:szCs w:val="16"/>
                <w:lang w:eastAsia="zh-TW"/>
              </w:rPr>
            </w:pPr>
            <w:hyperlink r:id="rId40" w:anchor="page=103" w:history="1">
              <w:r w:rsidR="00783367" w:rsidRPr="00E170D0">
                <w:rPr>
                  <w:rStyle w:val="Hyperlink"/>
                  <w:rFonts w:eastAsia="Verdana" w:cs="Verdana"/>
                  <w:sz w:val="16"/>
                  <w:szCs w:val="16"/>
                  <w:lang w:eastAsia="zh-TW"/>
                </w:rPr>
                <w:t>Res. 25</w:t>
              </w:r>
              <w:r w:rsidR="00783367" w:rsidRPr="00E170D0">
                <w:rPr>
                  <w:rStyle w:val="Hyperlink"/>
                  <w:sz w:val="16"/>
                  <w:szCs w:val="16"/>
                </w:rPr>
                <w:br/>
              </w:r>
              <w:r w:rsidR="00783367" w:rsidRPr="00E170D0">
                <w:rPr>
                  <w:rStyle w:val="Hyperlink"/>
                  <w:rFonts w:eastAsia="Verdana" w:cs="Verdana"/>
                  <w:sz w:val="16"/>
                  <w:szCs w:val="16"/>
                  <w:lang w:eastAsia="zh-TW"/>
                </w:rPr>
                <w:t>(Cg-18)</w:t>
              </w:r>
            </w:hyperlink>
          </w:p>
        </w:tc>
        <w:tc>
          <w:tcPr>
            <w:tcW w:w="1276" w:type="dxa"/>
            <w:shd w:val="clear" w:color="auto" w:fill="auto"/>
            <w:noWrap/>
            <w:vAlign w:val="center"/>
          </w:tcPr>
          <w:p w14:paraId="3EA6AB5A" w14:textId="77777777" w:rsidR="00974460" w:rsidRPr="00E170D0" w:rsidRDefault="00974460" w:rsidP="00974460">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1.3/2.1/2.2/2.3</w:t>
            </w:r>
          </w:p>
        </w:tc>
        <w:tc>
          <w:tcPr>
            <w:tcW w:w="992" w:type="dxa"/>
            <w:shd w:val="clear" w:color="auto" w:fill="auto"/>
            <w:noWrap/>
            <w:vAlign w:val="center"/>
          </w:tcPr>
          <w:p w14:paraId="1B088173" w14:textId="77777777" w:rsidR="00974460" w:rsidRPr="00E170D0" w:rsidRDefault="00974460" w:rsidP="00974460">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SC-HYD. SC-ON, SC-ESMP</w:t>
            </w:r>
          </w:p>
        </w:tc>
        <w:tc>
          <w:tcPr>
            <w:tcW w:w="2835" w:type="dxa"/>
            <w:shd w:val="clear" w:color="auto" w:fill="auto"/>
            <w:vAlign w:val="center"/>
          </w:tcPr>
          <w:p w14:paraId="305AE5E1" w14:textId="77777777" w:rsidR="00974460" w:rsidRPr="00E170D0" w:rsidRDefault="00974460" w:rsidP="00974460">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2410" w:type="dxa"/>
            <w:shd w:val="clear" w:color="auto" w:fill="auto"/>
            <w:vAlign w:val="center"/>
          </w:tcPr>
          <w:p w14:paraId="2A31BF0F" w14:textId="77777777" w:rsidR="00974460" w:rsidRPr="00E170D0" w:rsidRDefault="00974460" w:rsidP="00974460">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Report on the findings of the pilot phase of the Global Hydrological Status and Outlook System (HydroSOS)</w:t>
            </w:r>
          </w:p>
        </w:tc>
        <w:tc>
          <w:tcPr>
            <w:tcW w:w="2551" w:type="dxa"/>
            <w:shd w:val="clear" w:color="auto" w:fill="auto"/>
            <w:vAlign w:val="center"/>
          </w:tcPr>
          <w:p w14:paraId="517B5F84" w14:textId="77777777" w:rsidR="00974460" w:rsidRPr="00E170D0" w:rsidRDefault="00974460" w:rsidP="00974460">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HydroSOS implementation started</w:t>
            </w:r>
          </w:p>
        </w:tc>
        <w:tc>
          <w:tcPr>
            <w:tcW w:w="4253" w:type="dxa"/>
            <w:vAlign w:val="center"/>
          </w:tcPr>
          <w:p w14:paraId="050C2638" w14:textId="77777777" w:rsidR="00974460" w:rsidRPr="00E170D0" w:rsidRDefault="00974460" w:rsidP="00974460">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HydroSOS pilot report approved by Cg-E</w:t>
            </w:r>
            <w:r w:rsidR="005E5772" w:rsidRPr="00E170D0">
              <w:rPr>
                <w:rFonts w:eastAsia="Verdana" w:cs="Verdana"/>
                <w:sz w:val="16"/>
                <w:szCs w:val="16"/>
                <w:lang w:eastAsia="zh-CN"/>
              </w:rPr>
              <w:t>xt.</w:t>
            </w:r>
            <w:r w:rsidRPr="00E170D0">
              <w:rPr>
                <w:rFonts w:eastAsia="Verdana" w:cs="Verdana"/>
                <w:sz w:val="16"/>
                <w:szCs w:val="16"/>
                <w:lang w:eastAsia="zh-CN"/>
              </w:rPr>
              <w:t xml:space="preserve"> (2021). Demonstration webpage ready; two pilot projects in preparation for funding.</w:t>
            </w:r>
          </w:p>
          <w:p w14:paraId="3E22EEF6" w14:textId="77777777" w:rsidR="00974460" w:rsidRPr="00E170D0" w:rsidRDefault="00974460" w:rsidP="00974460">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A SC-ON, SC-ESMP, SC-IMT cross-cutting activity is requested for HydroSOS further development and implementation, according the WMO action plan for hydrology.</w:t>
            </w:r>
          </w:p>
          <w:p w14:paraId="5D362B2F" w14:textId="77777777" w:rsidR="00974460" w:rsidRPr="00E170D0" w:rsidRDefault="00974460" w:rsidP="00974460">
            <w:pPr>
              <w:spacing w:before="60" w:after="60"/>
              <w:jc w:val="left"/>
              <w:rPr>
                <w:rFonts w:eastAsia="Verdana" w:cs="Verdana"/>
                <w:sz w:val="16"/>
                <w:szCs w:val="16"/>
                <w:lang w:eastAsia="zh-CN"/>
              </w:rPr>
            </w:pPr>
            <w:r w:rsidRPr="00E170D0">
              <w:rPr>
                <w:rFonts w:eastAsia="Verdana" w:cs="Verdana"/>
                <w:sz w:val="16"/>
                <w:szCs w:val="16"/>
                <w:lang w:eastAsia="zh-CN"/>
              </w:rPr>
              <w:t xml:space="preserve">In addition, the WMO action plan for hydrology H.3.1 “a Concept note for WMO hydrology cloud developed (for storage of essential data of Members (based on a review of the role of data centres role))”, H.3.4 “a Software (possibly a cloud solution) for computation of parameter defined under H.2.3”, and H.3.5 “Presentation of data sets for evaluation </w:t>
            </w:r>
            <w:r w:rsidR="00294166" w:rsidRPr="00E170D0">
              <w:rPr>
                <w:rFonts w:eastAsia="Verdana" w:cs="Verdana"/>
                <w:sz w:val="16"/>
                <w:szCs w:val="16"/>
                <w:lang w:eastAsia="zh-CN"/>
              </w:rPr>
              <w:t>–</w:t>
            </w:r>
            <w:r w:rsidRPr="00E170D0">
              <w:rPr>
                <w:rFonts w:eastAsia="Verdana" w:cs="Verdana"/>
                <w:sz w:val="16"/>
                <w:szCs w:val="16"/>
                <w:lang w:eastAsia="zh-CN"/>
              </w:rPr>
              <w:t xml:space="preserve"> web presentation of data sets for SDGs”.</w:t>
            </w:r>
          </w:p>
        </w:tc>
      </w:tr>
      <w:tr w:rsidR="002C21CB" w:rsidRPr="00E170D0" w14:paraId="58BAF5DC" w14:textId="77777777" w:rsidTr="00811EF6">
        <w:trPr>
          <w:trHeight w:val="1785"/>
          <w:jc w:val="center"/>
        </w:trPr>
        <w:tc>
          <w:tcPr>
            <w:tcW w:w="846" w:type="dxa"/>
            <w:shd w:val="clear" w:color="auto" w:fill="auto"/>
            <w:vAlign w:val="center"/>
          </w:tcPr>
          <w:p w14:paraId="26DC0171"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lastRenderedPageBreak/>
              <w:t>SC-ESMP</w:t>
            </w:r>
          </w:p>
        </w:tc>
        <w:tc>
          <w:tcPr>
            <w:tcW w:w="992" w:type="dxa"/>
            <w:shd w:val="clear" w:color="auto" w:fill="auto"/>
            <w:vAlign w:val="center"/>
          </w:tcPr>
          <w:p w14:paraId="61301029" w14:textId="77777777" w:rsidR="002C21CB" w:rsidRPr="00E170D0" w:rsidRDefault="009A4E87" w:rsidP="002C21CB">
            <w:pPr>
              <w:tabs>
                <w:tab w:val="clear" w:pos="1134"/>
              </w:tabs>
              <w:spacing w:before="60" w:after="60"/>
              <w:jc w:val="left"/>
              <w:rPr>
                <w:rFonts w:eastAsia="Verdana" w:cs="Verdana"/>
                <w:sz w:val="16"/>
                <w:szCs w:val="16"/>
                <w:lang w:eastAsia="zh-TW"/>
              </w:rPr>
            </w:pPr>
            <w:hyperlink r:id="rId41" w:anchor="page=103" w:history="1">
              <w:r w:rsidR="00783367" w:rsidRPr="00E170D0">
                <w:rPr>
                  <w:rStyle w:val="Hyperlink"/>
                  <w:rFonts w:eastAsia="Verdana" w:cs="Verdana"/>
                  <w:sz w:val="16"/>
                  <w:szCs w:val="16"/>
                  <w:lang w:eastAsia="zh-TW"/>
                </w:rPr>
                <w:t>Res. 25</w:t>
              </w:r>
              <w:r w:rsidR="00783367" w:rsidRPr="00E170D0">
                <w:rPr>
                  <w:rStyle w:val="Hyperlink"/>
                  <w:sz w:val="16"/>
                  <w:szCs w:val="16"/>
                </w:rPr>
                <w:br/>
              </w:r>
              <w:r w:rsidR="00783367" w:rsidRPr="00E170D0">
                <w:rPr>
                  <w:rStyle w:val="Hyperlink"/>
                  <w:rFonts w:eastAsia="Verdana" w:cs="Verdana"/>
                  <w:sz w:val="16"/>
                  <w:szCs w:val="16"/>
                  <w:lang w:eastAsia="zh-TW"/>
                </w:rPr>
                <w:t>(Cg-18)</w:t>
              </w:r>
            </w:hyperlink>
            <w:r w:rsidR="00783367" w:rsidRPr="00E170D0">
              <w:rPr>
                <w:rFonts w:eastAsia="Verdana" w:cs="Verdana"/>
                <w:sz w:val="16"/>
                <w:szCs w:val="16"/>
                <w:lang w:eastAsia="zh-TW"/>
              </w:rPr>
              <w:t xml:space="preserve"> </w:t>
            </w:r>
            <w:r w:rsidR="002C21CB" w:rsidRPr="00E170D0">
              <w:rPr>
                <w:rFonts w:eastAsia="Verdana" w:cs="Verdana"/>
                <w:sz w:val="16"/>
                <w:szCs w:val="16"/>
                <w:lang w:eastAsia="zh-TW"/>
              </w:rPr>
              <w:t xml:space="preserve">and </w:t>
            </w:r>
            <w:hyperlink r:id="rId42" w:anchor="page=20" w:history="1">
              <w:r w:rsidR="002C21CB" w:rsidRPr="00E170D0">
                <w:rPr>
                  <w:rStyle w:val="Hyperlink"/>
                  <w:rFonts w:eastAsia="Verdana" w:cs="Verdana"/>
                  <w:sz w:val="16"/>
                  <w:szCs w:val="16"/>
                  <w:lang w:eastAsia="zh-TW"/>
                </w:rPr>
                <w:t>Res. 5 (EC-71), Annex</w:t>
              </w:r>
              <w:r w:rsidR="008E3A2A" w:rsidRPr="00E170D0">
                <w:rPr>
                  <w:rStyle w:val="Hyperlink"/>
                  <w:rFonts w:eastAsia="Verdana" w:cs="Verdana"/>
                  <w:sz w:val="16"/>
                  <w:szCs w:val="16"/>
                  <w:lang w:eastAsia="zh-TW"/>
                </w:rPr>
                <w:t> 2</w:t>
              </w:r>
            </w:hyperlink>
          </w:p>
        </w:tc>
        <w:tc>
          <w:tcPr>
            <w:tcW w:w="1276" w:type="dxa"/>
            <w:shd w:val="clear" w:color="auto" w:fill="auto"/>
            <w:noWrap/>
            <w:vAlign w:val="center"/>
          </w:tcPr>
          <w:p w14:paraId="0BE8EA03"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1.3/2.1/2.2/2.3</w:t>
            </w:r>
          </w:p>
        </w:tc>
        <w:tc>
          <w:tcPr>
            <w:tcW w:w="992" w:type="dxa"/>
            <w:shd w:val="clear" w:color="auto" w:fill="auto"/>
            <w:noWrap/>
            <w:vAlign w:val="center"/>
          </w:tcPr>
          <w:p w14:paraId="016624E6"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SC-HYD/SC-ON</w:t>
            </w:r>
          </w:p>
        </w:tc>
        <w:tc>
          <w:tcPr>
            <w:tcW w:w="2835" w:type="dxa"/>
            <w:shd w:val="clear" w:color="auto" w:fill="auto"/>
            <w:vAlign w:val="center"/>
          </w:tcPr>
          <w:p w14:paraId="46A23AAF"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2410" w:type="dxa"/>
            <w:shd w:val="clear" w:color="auto" w:fill="auto"/>
            <w:vAlign w:val="center"/>
          </w:tcPr>
          <w:p w14:paraId="58B22F14"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Support SC-HYD in the preparation of Guidelines for Water Resource Assessment (website), especially model</w:t>
            </w:r>
            <w:r w:rsidR="00843E42" w:rsidRPr="00E170D0">
              <w:rPr>
                <w:rFonts w:eastAsia="Verdana" w:cs="Verdana"/>
                <w:sz w:val="16"/>
                <w:szCs w:val="16"/>
                <w:lang w:eastAsia="zh-TW"/>
              </w:rPr>
              <w:t>ling</w:t>
            </w:r>
            <w:r w:rsidRPr="00E170D0">
              <w:rPr>
                <w:rFonts w:eastAsia="Verdana" w:cs="Verdana"/>
                <w:sz w:val="16"/>
                <w:szCs w:val="16"/>
                <w:lang w:eastAsia="zh-TW"/>
              </w:rPr>
              <w:t xml:space="preserve"> components (DWAT) and roles of hydrological cent</w:t>
            </w:r>
            <w:r w:rsidR="00C5194A" w:rsidRPr="00E170D0">
              <w:rPr>
                <w:rFonts w:eastAsia="Verdana" w:cs="Verdana"/>
                <w:sz w:val="16"/>
                <w:szCs w:val="16"/>
                <w:lang w:eastAsia="zh-TW"/>
              </w:rPr>
              <w:t>re</w:t>
            </w:r>
            <w:r w:rsidRPr="00E170D0">
              <w:rPr>
                <w:rFonts w:eastAsia="Verdana" w:cs="Verdana"/>
                <w:sz w:val="16"/>
                <w:szCs w:val="16"/>
                <w:lang w:eastAsia="zh-TW"/>
              </w:rPr>
              <w:t>s (part of GDPFS)</w:t>
            </w:r>
          </w:p>
        </w:tc>
        <w:tc>
          <w:tcPr>
            <w:tcW w:w="2551" w:type="dxa"/>
            <w:shd w:val="clear" w:color="auto" w:fill="auto"/>
            <w:vAlign w:val="center"/>
          </w:tcPr>
          <w:p w14:paraId="46C4FFF6"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4253" w:type="dxa"/>
            <w:vAlign w:val="center"/>
          </w:tcPr>
          <w:p w14:paraId="0E9C5736" w14:textId="77777777" w:rsidR="002C21CB" w:rsidRPr="00E170D0" w:rsidRDefault="002C21CB" w:rsidP="002C21CB">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Most of activities done by SC-HYD (SERCOM), website under preparation, delay due to COVID-19.</w:t>
            </w:r>
          </w:p>
          <w:p w14:paraId="1ECA7A1A" w14:textId="77777777" w:rsidR="002C21CB" w:rsidRPr="00E170D0" w:rsidRDefault="002C21CB" w:rsidP="002C21CB">
            <w:pPr>
              <w:spacing w:before="60" w:after="60"/>
              <w:jc w:val="left"/>
              <w:rPr>
                <w:rFonts w:eastAsia="Verdana" w:cs="Verdana"/>
                <w:sz w:val="16"/>
                <w:szCs w:val="16"/>
                <w:lang w:eastAsia="zh-CN"/>
              </w:rPr>
            </w:pPr>
            <w:r w:rsidRPr="00E170D0">
              <w:rPr>
                <w:rFonts w:eastAsia="Verdana" w:cs="Verdana"/>
                <w:sz w:val="16"/>
                <w:szCs w:val="16"/>
                <w:lang w:eastAsia="zh-CN"/>
              </w:rPr>
              <w:t>A new activity is requested from the WMO action plan for hydrology C.2.3 “Operational guidance and tools for verification of available products</w:t>
            </w:r>
            <w:r w:rsidR="00C122EC" w:rsidRPr="00E170D0">
              <w:rPr>
                <w:rFonts w:eastAsia="Verdana" w:cs="Verdana"/>
                <w:sz w:val="16"/>
                <w:szCs w:val="16"/>
                <w:lang w:eastAsia="zh-CN"/>
              </w:rPr>
              <w:t>”.</w:t>
            </w:r>
          </w:p>
        </w:tc>
      </w:tr>
      <w:tr w:rsidR="002C21CB" w:rsidRPr="00E170D0" w14:paraId="64964593" w14:textId="77777777" w:rsidTr="00811EF6">
        <w:trPr>
          <w:trHeight w:val="278"/>
          <w:jc w:val="center"/>
        </w:trPr>
        <w:tc>
          <w:tcPr>
            <w:tcW w:w="846" w:type="dxa"/>
            <w:shd w:val="clear" w:color="auto" w:fill="auto"/>
            <w:vAlign w:val="center"/>
          </w:tcPr>
          <w:p w14:paraId="1776DE87"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4643A035" w14:textId="77777777" w:rsidR="002C21CB" w:rsidRPr="00E170D0" w:rsidRDefault="009A4E87" w:rsidP="002C21CB">
            <w:pPr>
              <w:tabs>
                <w:tab w:val="clear" w:pos="1134"/>
              </w:tabs>
              <w:spacing w:before="60" w:after="60"/>
              <w:jc w:val="left"/>
              <w:rPr>
                <w:rFonts w:eastAsia="Verdana" w:cs="Verdana"/>
                <w:sz w:val="16"/>
                <w:szCs w:val="16"/>
                <w:lang w:eastAsia="zh-TW"/>
              </w:rPr>
            </w:pPr>
            <w:hyperlink r:id="rId43" w:anchor="page=103" w:history="1">
              <w:r w:rsidR="00783367" w:rsidRPr="00E170D0">
                <w:rPr>
                  <w:rStyle w:val="Hyperlink"/>
                  <w:rFonts w:eastAsia="Verdana" w:cs="Verdana"/>
                  <w:sz w:val="16"/>
                  <w:szCs w:val="16"/>
                  <w:lang w:eastAsia="zh-TW"/>
                </w:rPr>
                <w:t>Res. 25</w:t>
              </w:r>
              <w:r w:rsidR="00783367" w:rsidRPr="00E170D0">
                <w:rPr>
                  <w:rStyle w:val="Hyperlink"/>
                  <w:sz w:val="16"/>
                  <w:szCs w:val="16"/>
                </w:rPr>
                <w:br/>
              </w:r>
              <w:r w:rsidR="00783367" w:rsidRPr="00E170D0">
                <w:rPr>
                  <w:rStyle w:val="Hyperlink"/>
                  <w:rFonts w:eastAsia="Verdana" w:cs="Verdana"/>
                  <w:sz w:val="16"/>
                  <w:szCs w:val="16"/>
                  <w:lang w:eastAsia="zh-TW"/>
                </w:rPr>
                <w:t>(Cg-18)</w:t>
              </w:r>
            </w:hyperlink>
            <w:r w:rsidR="00783367" w:rsidRPr="00E170D0">
              <w:rPr>
                <w:rFonts w:eastAsia="Verdana" w:cs="Verdana"/>
                <w:sz w:val="16"/>
                <w:szCs w:val="16"/>
                <w:lang w:eastAsia="zh-TW"/>
              </w:rPr>
              <w:t xml:space="preserve"> </w:t>
            </w:r>
            <w:r w:rsidR="002C21CB" w:rsidRPr="00E170D0">
              <w:rPr>
                <w:rFonts w:eastAsia="Verdana" w:cs="Verdana"/>
                <w:sz w:val="16"/>
                <w:szCs w:val="16"/>
                <w:lang w:eastAsia="zh-TW"/>
              </w:rPr>
              <w:t xml:space="preserve">and </w:t>
            </w:r>
            <w:hyperlink r:id="rId44" w:anchor="page=16" w:history="1">
              <w:r w:rsidR="002C21CB" w:rsidRPr="00E170D0">
                <w:rPr>
                  <w:rStyle w:val="Hyperlink"/>
                  <w:rFonts w:eastAsia="Verdana" w:cs="Verdana"/>
                  <w:sz w:val="16"/>
                  <w:szCs w:val="16"/>
                  <w:lang w:eastAsia="zh-TW"/>
                </w:rPr>
                <w:t>Res. 5 (EC-71)</w:t>
              </w:r>
            </w:hyperlink>
          </w:p>
        </w:tc>
        <w:tc>
          <w:tcPr>
            <w:tcW w:w="1276" w:type="dxa"/>
            <w:shd w:val="clear" w:color="auto" w:fill="auto"/>
            <w:noWrap/>
            <w:vAlign w:val="center"/>
          </w:tcPr>
          <w:p w14:paraId="2B65EFD1"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w:t>
            </w:r>
          </w:p>
        </w:tc>
        <w:tc>
          <w:tcPr>
            <w:tcW w:w="992" w:type="dxa"/>
            <w:shd w:val="clear" w:color="auto" w:fill="auto"/>
            <w:noWrap/>
            <w:vAlign w:val="center"/>
          </w:tcPr>
          <w:p w14:paraId="00ADE13F"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SC-HYD</w:t>
            </w:r>
          </w:p>
        </w:tc>
        <w:tc>
          <w:tcPr>
            <w:tcW w:w="2835" w:type="dxa"/>
            <w:shd w:val="clear" w:color="auto" w:fill="auto"/>
            <w:vAlign w:val="center"/>
          </w:tcPr>
          <w:p w14:paraId="29A6E9D5"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Hydrological network design concept and guidelines</w:t>
            </w:r>
            <w:r w:rsidR="007373DD" w:rsidRPr="00E170D0">
              <w:rPr>
                <w:rFonts w:eastAsia="Verdana" w:cs="Verdana"/>
                <w:sz w:val="16"/>
                <w:szCs w:val="16"/>
                <w:lang w:eastAsia="zh-TW"/>
              </w:rPr>
              <w:t>.</w:t>
            </w:r>
          </w:p>
        </w:tc>
        <w:tc>
          <w:tcPr>
            <w:tcW w:w="2410" w:type="dxa"/>
            <w:shd w:val="clear" w:color="auto" w:fill="auto"/>
            <w:vAlign w:val="center"/>
          </w:tcPr>
          <w:p w14:paraId="03654FD9" w14:textId="77777777" w:rsidR="002C21CB" w:rsidRPr="00E170D0" w:rsidRDefault="002C21CB" w:rsidP="002C21CB">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60B4F10A"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4253" w:type="dxa"/>
            <w:vAlign w:val="center"/>
          </w:tcPr>
          <w:p w14:paraId="188FED7B" w14:textId="77777777" w:rsidR="002C21CB" w:rsidRPr="00E170D0" w:rsidRDefault="002C21CB" w:rsidP="002C21CB">
            <w:pPr>
              <w:spacing w:before="60" w:after="60"/>
              <w:jc w:val="left"/>
              <w:rPr>
                <w:rFonts w:eastAsia="Verdana" w:cs="Verdana"/>
                <w:sz w:val="16"/>
                <w:szCs w:val="16"/>
                <w:lang w:eastAsia="zh-CN"/>
              </w:rPr>
            </w:pPr>
            <w:r w:rsidRPr="00E170D0">
              <w:rPr>
                <w:rFonts w:eastAsia="Verdana" w:cs="Verdana"/>
                <w:sz w:val="16"/>
                <w:szCs w:val="16"/>
                <w:lang w:eastAsia="zh-CN"/>
              </w:rPr>
              <w:t>Postponed due to WMO Reform process. Research component incorporated into Research document of HCP, activities to start in 2022 under SC-ON, likely with task team that includes JET</w:t>
            </w:r>
            <w:r w:rsidR="00A1381B" w:rsidRPr="00E170D0">
              <w:rPr>
                <w:rFonts w:eastAsia="Verdana" w:cs="Verdana"/>
                <w:sz w:val="16"/>
                <w:szCs w:val="16"/>
                <w:lang w:eastAsia="zh-CN"/>
              </w:rPr>
              <w:t>-</w:t>
            </w:r>
            <w:r w:rsidRPr="00E170D0">
              <w:rPr>
                <w:rFonts w:eastAsia="Verdana" w:cs="Verdana"/>
                <w:sz w:val="16"/>
                <w:szCs w:val="16"/>
                <w:lang w:eastAsia="zh-CN"/>
              </w:rPr>
              <w:t>HYDMON experts. This activity should contribute as well to the WMO action plan for hydrology A.11.4 “Statement on network design with respect to flood forecasting and management</w:t>
            </w:r>
            <w:r w:rsidR="00C122EC" w:rsidRPr="00E170D0">
              <w:rPr>
                <w:rFonts w:eastAsia="Verdana" w:cs="Verdana"/>
                <w:sz w:val="16"/>
                <w:szCs w:val="16"/>
                <w:lang w:eastAsia="zh-CN"/>
              </w:rPr>
              <w:t>”.</w:t>
            </w:r>
          </w:p>
        </w:tc>
      </w:tr>
      <w:tr w:rsidR="003C5A6C" w:rsidRPr="00E170D0" w14:paraId="248EF796" w14:textId="77777777" w:rsidTr="008938E9">
        <w:trPr>
          <w:trHeight w:val="77"/>
          <w:jc w:val="center"/>
        </w:trPr>
        <w:tc>
          <w:tcPr>
            <w:tcW w:w="846" w:type="dxa"/>
            <w:shd w:val="clear" w:color="auto" w:fill="C2D69B" w:themeFill="accent3" w:themeFillTint="99"/>
            <w:vAlign w:val="center"/>
          </w:tcPr>
          <w:p w14:paraId="73F7F396" w14:textId="77777777" w:rsidR="003C5A6C" w:rsidRPr="00E170D0" w:rsidRDefault="003C5A6C" w:rsidP="003C5A6C">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 xml:space="preserve">Output 2.1.1 </w:t>
            </w:r>
          </w:p>
        </w:tc>
        <w:tc>
          <w:tcPr>
            <w:tcW w:w="15309" w:type="dxa"/>
            <w:gridSpan w:val="7"/>
            <w:shd w:val="clear" w:color="auto" w:fill="C2D69B" w:themeFill="accent3" w:themeFillTint="99"/>
            <w:vAlign w:val="center"/>
          </w:tcPr>
          <w:p w14:paraId="0A48C3DF" w14:textId="77777777" w:rsidR="003C5A6C" w:rsidRPr="00E170D0" w:rsidRDefault="003C5A6C" w:rsidP="003C5A6C">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 xml:space="preserve">WIGOS Operational Plan 2020–2023 implemented: </w:t>
            </w:r>
            <w:r w:rsidRPr="00E170D0">
              <w:rPr>
                <w:sz w:val="16"/>
                <w:szCs w:val="16"/>
              </w:rPr>
              <w:br/>
            </w:r>
            <w:r w:rsidRPr="00E170D0">
              <w:rPr>
                <w:rFonts w:eastAsia="Verdana" w:cs="Verdana"/>
                <w:b/>
                <w:bCs/>
                <w:color w:val="000000" w:themeColor="text1"/>
                <w:sz w:val="16"/>
                <w:szCs w:val="16"/>
                <w:lang w:eastAsia="zh-TW"/>
              </w:rPr>
              <w:t>◦ Enhanced WMO Integrated Global Observing System delivering observations to support all WMO priorities, Programmes and application areas;</w:t>
            </w:r>
            <w:r w:rsidRPr="00E170D0">
              <w:rPr>
                <w:sz w:val="16"/>
                <w:szCs w:val="16"/>
              </w:rPr>
              <w:br/>
            </w:r>
            <w:r w:rsidRPr="00E170D0">
              <w:rPr>
                <w:rFonts w:eastAsia="Verdana" w:cs="Verdana"/>
                <w:b/>
                <w:bCs/>
                <w:color w:val="000000" w:themeColor="text1"/>
                <w:sz w:val="16"/>
                <w:szCs w:val="16"/>
                <w:lang w:eastAsia="zh-TW"/>
              </w:rPr>
              <w:t>◦ Increased visibility and strengthened role of NMHSs at the national level;</w:t>
            </w:r>
            <w:r w:rsidRPr="00E170D0">
              <w:rPr>
                <w:sz w:val="16"/>
                <w:szCs w:val="16"/>
              </w:rPr>
              <w:br/>
            </w:r>
            <w:r w:rsidRPr="00E170D0">
              <w:rPr>
                <w:rFonts w:eastAsia="Verdana" w:cs="Verdana"/>
                <w:b/>
                <w:bCs/>
                <w:color w:val="000000" w:themeColor="text1"/>
                <w:sz w:val="16"/>
                <w:szCs w:val="16"/>
                <w:lang w:eastAsia="zh-TW"/>
              </w:rPr>
              <w:t>◦ Increased integration and open sharing of observations from WMO and non-WMO sources across national and regional boundaries; </w:t>
            </w:r>
          </w:p>
        </w:tc>
      </w:tr>
      <w:tr w:rsidR="003852EF" w:rsidRPr="00E170D0" w14:paraId="4C9EBEFB" w14:textId="77777777" w:rsidTr="00811EF6">
        <w:trPr>
          <w:trHeight w:val="2829"/>
          <w:jc w:val="center"/>
        </w:trPr>
        <w:tc>
          <w:tcPr>
            <w:tcW w:w="846" w:type="dxa"/>
            <w:shd w:val="clear" w:color="auto" w:fill="auto"/>
            <w:vAlign w:val="center"/>
          </w:tcPr>
          <w:p w14:paraId="1BBD0A77" w14:textId="77777777" w:rsidR="003852EF" w:rsidRPr="00E170D0" w:rsidRDefault="003852EF" w:rsidP="003852EF">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TT-GBON, GCW-AG</w:t>
            </w:r>
          </w:p>
        </w:tc>
        <w:tc>
          <w:tcPr>
            <w:tcW w:w="992" w:type="dxa"/>
            <w:shd w:val="clear" w:color="auto" w:fill="auto"/>
            <w:vAlign w:val="center"/>
          </w:tcPr>
          <w:p w14:paraId="3E4729F5" w14:textId="77777777" w:rsidR="003852EF" w:rsidRPr="00E170D0" w:rsidRDefault="009A4E87" w:rsidP="003852EF">
            <w:pPr>
              <w:tabs>
                <w:tab w:val="clear" w:pos="1134"/>
              </w:tabs>
              <w:spacing w:before="60" w:after="60"/>
              <w:jc w:val="left"/>
              <w:rPr>
                <w:rFonts w:eastAsia="Verdana" w:cs="Verdana"/>
                <w:sz w:val="16"/>
                <w:szCs w:val="16"/>
                <w:lang w:eastAsia="zh-TW"/>
              </w:rPr>
            </w:pPr>
            <w:hyperlink r:id="rId45" w:anchor="page=127" w:history="1">
              <w:r w:rsidR="00020EA2" w:rsidRPr="00E170D0">
                <w:rPr>
                  <w:rStyle w:val="Hyperlink"/>
                  <w:rFonts w:eastAsia="Verdana" w:cs="Verdana"/>
                  <w:sz w:val="16"/>
                  <w:szCs w:val="16"/>
                  <w:lang w:eastAsia="zh-TW"/>
                </w:rPr>
                <w:t xml:space="preserve">Res. 37 </w:t>
              </w:r>
              <w:r w:rsidR="00020EA2" w:rsidRPr="00E170D0">
                <w:rPr>
                  <w:rStyle w:val="Hyperlink"/>
                  <w:sz w:val="16"/>
                  <w:szCs w:val="16"/>
                </w:rPr>
                <w:br/>
              </w:r>
              <w:r w:rsidR="00020EA2" w:rsidRPr="00E170D0">
                <w:rPr>
                  <w:rStyle w:val="Hyperlink"/>
                  <w:rFonts w:eastAsia="Verdana" w:cs="Verdana"/>
                  <w:sz w:val="16"/>
                  <w:szCs w:val="16"/>
                  <w:lang w:eastAsia="zh-TW"/>
                </w:rPr>
                <w:t>(Cg-18)</w:t>
              </w:r>
            </w:hyperlink>
          </w:p>
        </w:tc>
        <w:tc>
          <w:tcPr>
            <w:tcW w:w="1276" w:type="dxa"/>
            <w:shd w:val="clear" w:color="auto" w:fill="auto"/>
            <w:noWrap/>
            <w:vAlign w:val="center"/>
          </w:tcPr>
          <w:p w14:paraId="4B2174B8" w14:textId="77777777" w:rsidR="003852EF" w:rsidRPr="00E170D0" w:rsidRDefault="003852EF" w:rsidP="003852EF">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2.1.1</w:t>
            </w:r>
          </w:p>
        </w:tc>
        <w:tc>
          <w:tcPr>
            <w:tcW w:w="992" w:type="dxa"/>
            <w:shd w:val="clear" w:color="auto" w:fill="auto"/>
            <w:noWrap/>
            <w:vAlign w:val="center"/>
          </w:tcPr>
          <w:p w14:paraId="5D879314" w14:textId="77777777" w:rsidR="003852EF" w:rsidRPr="00E170D0" w:rsidRDefault="003852EF" w:rsidP="003852EF">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RAs, HCP, RB</w:t>
            </w:r>
          </w:p>
          <w:p w14:paraId="3522571C" w14:textId="77777777" w:rsidR="003852EF" w:rsidRPr="00E170D0" w:rsidRDefault="003852EF" w:rsidP="003852EF">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G</w:t>
            </w:r>
            <w:r w:rsidR="00224C18" w:rsidRPr="00E170D0">
              <w:rPr>
                <w:rFonts w:eastAsia="Verdana" w:cs="Verdana"/>
                <w:color w:val="000000" w:themeColor="text1"/>
                <w:sz w:val="16"/>
                <w:szCs w:val="16"/>
                <w:lang w:eastAsia="zh-TW"/>
              </w:rPr>
              <w:t>lobal Ocean Observing System (GOOS)</w:t>
            </w:r>
            <w:r w:rsidRPr="00E170D0">
              <w:rPr>
                <w:rFonts w:eastAsia="Verdana" w:cs="Verdana"/>
                <w:color w:val="000000" w:themeColor="text1"/>
                <w:sz w:val="16"/>
                <w:szCs w:val="16"/>
                <w:lang w:eastAsia="zh-TW"/>
              </w:rPr>
              <w:t xml:space="preserve">, </w:t>
            </w:r>
            <w:r w:rsidR="00543A50" w:rsidRPr="00E170D0">
              <w:rPr>
                <w:rFonts w:eastAsia="Verdana" w:cs="Verdana"/>
                <w:color w:val="000000" w:themeColor="text1"/>
                <w:sz w:val="16"/>
                <w:szCs w:val="16"/>
                <w:lang w:eastAsia="zh-TW"/>
              </w:rPr>
              <w:t>Global Climate Observing System (</w:t>
            </w:r>
            <w:r w:rsidRPr="00E170D0">
              <w:rPr>
                <w:rFonts w:eastAsia="Verdana" w:cs="Verdana"/>
                <w:color w:val="000000" w:themeColor="text1"/>
                <w:sz w:val="16"/>
                <w:szCs w:val="16"/>
                <w:lang w:eastAsia="zh-TW"/>
              </w:rPr>
              <w:t>GCOS</w:t>
            </w:r>
            <w:r w:rsidR="00543A50" w:rsidRPr="00E170D0">
              <w:rPr>
                <w:rFonts w:eastAsia="Verdana" w:cs="Verdana"/>
                <w:color w:val="000000" w:themeColor="text1"/>
                <w:sz w:val="16"/>
                <w:szCs w:val="16"/>
                <w:lang w:eastAsia="zh-TW"/>
              </w:rPr>
              <w:t>)</w:t>
            </w:r>
          </w:p>
        </w:tc>
        <w:tc>
          <w:tcPr>
            <w:tcW w:w="2835" w:type="dxa"/>
            <w:shd w:val="clear" w:color="auto" w:fill="auto"/>
            <w:vAlign w:val="center"/>
          </w:tcPr>
          <w:p w14:paraId="017495C8" w14:textId="77777777" w:rsidR="003852EF" w:rsidRPr="00E170D0" w:rsidRDefault="003852EF" w:rsidP="003852EF">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Plan for WIGOS Initial Operational Phase (2020–2023)</w:t>
            </w:r>
            <w:r w:rsidRPr="00E170D0">
              <w:rPr>
                <w:rFonts w:eastAsia="Verdana" w:cs="Verdana"/>
                <w:color w:val="000000" w:themeColor="text1"/>
                <w:sz w:val="16"/>
                <w:szCs w:val="16"/>
                <w:lang w:eastAsia="zh-TW"/>
              </w:rPr>
              <w:t>:</w:t>
            </w:r>
          </w:p>
          <w:p w14:paraId="70A2CD81" w14:textId="77777777" w:rsidR="003852EF" w:rsidRPr="00E170D0" w:rsidRDefault="003852EF">
            <w:pPr>
              <w:pStyle w:val="ListParagraph"/>
              <w:numPr>
                <w:ilvl w:val="0"/>
                <w:numId w:val="1"/>
              </w:numPr>
              <w:spacing w:before="60" w:after="60"/>
              <w:ind w:left="36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Implementation of the plan completed with decisions on next steps for 2024–2027</w:t>
            </w:r>
          </w:p>
          <w:p w14:paraId="30B2C261" w14:textId="77777777" w:rsidR="003852EF" w:rsidRPr="00E170D0" w:rsidRDefault="003852EF">
            <w:pPr>
              <w:pStyle w:val="ListParagraph"/>
              <w:numPr>
                <w:ilvl w:val="0"/>
                <w:numId w:val="1"/>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Maintain relevant technical regulatory material and Guides related to WIGOS.</w:t>
            </w:r>
          </w:p>
          <w:p w14:paraId="54D7D3A3" w14:textId="77777777" w:rsidR="003852EF" w:rsidRPr="00E170D0" w:rsidRDefault="003852EF">
            <w:pPr>
              <w:pStyle w:val="ListParagraph"/>
              <w:numPr>
                <w:ilvl w:val="0"/>
                <w:numId w:val="1"/>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Integration of Earth System domain observations in WIGOS:</w:t>
            </w:r>
          </w:p>
          <w:p w14:paraId="76DEEA3B" w14:textId="77777777" w:rsidR="003852EF" w:rsidRPr="00E170D0" w:rsidRDefault="003852EF">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 xml:space="preserve">Interact with HCP via JET-HYDMON for further </w:t>
            </w:r>
            <w:r w:rsidRPr="00E170D0">
              <w:rPr>
                <w:rFonts w:ascii="Verdana" w:eastAsia="Verdana" w:hAnsi="Verdana" w:cs="Verdana"/>
                <w:color w:val="000000" w:themeColor="text1"/>
                <w:sz w:val="16"/>
                <w:szCs w:val="16"/>
                <w:lang w:val="en-GB" w:eastAsia="zh-TW"/>
              </w:rPr>
              <w:lastRenderedPageBreak/>
              <w:t>integration of hydrological observations in WIGOS</w:t>
            </w:r>
          </w:p>
          <w:p w14:paraId="60CCC75A" w14:textId="77777777" w:rsidR="003852EF" w:rsidRPr="00E170D0" w:rsidRDefault="003852EF">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 xml:space="preserve">Interact with the Research Board for the further integration of </w:t>
            </w:r>
            <w:r w:rsidR="003141F5" w:rsidRPr="00E170D0">
              <w:rPr>
                <w:rFonts w:ascii="Verdana" w:eastAsia="Verdana" w:hAnsi="Verdana" w:cs="Verdana"/>
                <w:color w:val="000000" w:themeColor="text1"/>
                <w:sz w:val="16"/>
                <w:szCs w:val="16"/>
                <w:lang w:val="en-GB" w:eastAsia="zh-TW"/>
              </w:rPr>
              <w:t>the Global Atmosphere Watch (</w:t>
            </w:r>
            <w:r w:rsidRPr="00E170D0">
              <w:rPr>
                <w:rFonts w:ascii="Verdana" w:eastAsia="Verdana" w:hAnsi="Verdana" w:cs="Verdana"/>
                <w:color w:val="000000" w:themeColor="text1"/>
                <w:sz w:val="16"/>
                <w:szCs w:val="16"/>
                <w:lang w:val="en-GB" w:eastAsia="zh-TW"/>
              </w:rPr>
              <w:t>GAW</w:t>
            </w:r>
            <w:r w:rsidR="003141F5" w:rsidRPr="00E170D0">
              <w:rPr>
                <w:rFonts w:ascii="Verdana" w:eastAsia="Verdana" w:hAnsi="Verdana" w:cs="Verdana"/>
                <w:color w:val="000000" w:themeColor="text1"/>
                <w:sz w:val="16"/>
                <w:szCs w:val="16"/>
                <w:lang w:val="en-GB" w:eastAsia="zh-TW"/>
              </w:rPr>
              <w:t>)</w:t>
            </w:r>
            <w:r w:rsidRPr="00E170D0">
              <w:rPr>
                <w:rFonts w:ascii="Verdana" w:eastAsia="Verdana" w:hAnsi="Verdana" w:cs="Verdana"/>
                <w:color w:val="000000" w:themeColor="text1"/>
                <w:sz w:val="16"/>
                <w:szCs w:val="16"/>
                <w:lang w:val="en-GB" w:eastAsia="zh-TW"/>
              </w:rPr>
              <w:t xml:space="preserve"> observations in WIGOS</w:t>
            </w:r>
          </w:p>
          <w:p w14:paraId="2B08B385" w14:textId="77777777" w:rsidR="003852EF" w:rsidRPr="00E170D0" w:rsidRDefault="003852EF">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Promote understanding of the value chain and provide support in evaluating priority investment areas through the G</w:t>
            </w:r>
            <w:r w:rsidR="00224C18" w:rsidRPr="00E170D0">
              <w:rPr>
                <w:rFonts w:ascii="Verdana" w:eastAsia="Verdana" w:hAnsi="Verdana" w:cs="Verdana"/>
                <w:color w:val="000000" w:themeColor="text1"/>
                <w:sz w:val="16"/>
                <w:szCs w:val="16"/>
                <w:lang w:val="en-GB" w:eastAsia="zh-TW"/>
              </w:rPr>
              <w:t>OOS</w:t>
            </w:r>
            <w:r w:rsidRPr="00E170D0">
              <w:rPr>
                <w:rFonts w:ascii="Verdana" w:eastAsia="Verdana" w:hAnsi="Verdana" w:cs="Verdana"/>
                <w:color w:val="000000" w:themeColor="text1"/>
                <w:sz w:val="16"/>
                <w:szCs w:val="16"/>
                <w:lang w:val="en-GB" w:eastAsia="zh-TW"/>
              </w:rPr>
              <w:t xml:space="preserve"> ObsCoDe Ocean Decade programme; expand GBON in global oceans for GNWP; use the power of WMO’s regulatory environment to help improve exchange of ocean data in EEZs</w:t>
            </w:r>
          </w:p>
          <w:p w14:paraId="07DBB768" w14:textId="77777777" w:rsidR="003852EF" w:rsidRPr="00E170D0" w:rsidRDefault="003852EF">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GCW pre-operational plan 2020</w:t>
            </w:r>
            <w:r w:rsidR="00FB73E6" w:rsidRPr="00E170D0">
              <w:rPr>
                <w:rFonts w:ascii="Verdana" w:eastAsia="Verdana" w:hAnsi="Verdana" w:cs="Verdana"/>
                <w:color w:val="000000" w:themeColor="text1"/>
                <w:sz w:val="16"/>
                <w:szCs w:val="16"/>
                <w:lang w:val="en-GB" w:eastAsia="zh-TW"/>
              </w:rPr>
              <w:t>–2</w:t>
            </w:r>
            <w:r w:rsidRPr="00E170D0">
              <w:rPr>
                <w:rFonts w:ascii="Verdana" w:eastAsia="Verdana" w:hAnsi="Verdana" w:cs="Verdana"/>
                <w:color w:val="000000" w:themeColor="text1"/>
                <w:sz w:val="16"/>
                <w:szCs w:val="16"/>
                <w:lang w:val="en-GB" w:eastAsia="zh-TW"/>
              </w:rPr>
              <w:t>023; support in articulating the need/value for investment in the ocean observing system – advocacy</w:t>
            </w:r>
          </w:p>
          <w:p w14:paraId="1317CC34" w14:textId="77777777" w:rsidR="003852EF" w:rsidRPr="00E170D0" w:rsidRDefault="003852EF">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Further integration of GCOS network observations into WIGOS</w:t>
            </w:r>
          </w:p>
          <w:p w14:paraId="13019BF1" w14:textId="77777777" w:rsidR="003852EF" w:rsidRPr="00E170D0" w:rsidRDefault="003852EF">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Development of an integrated extensible Tiered Networks approach</w:t>
            </w:r>
          </w:p>
          <w:p w14:paraId="3FC8371B" w14:textId="77777777" w:rsidR="004E1369" w:rsidRPr="00E170D0" w:rsidRDefault="003852EF">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Contribute to harmonization of terminology</w:t>
            </w:r>
          </w:p>
          <w:p w14:paraId="7EF6D661" w14:textId="77777777" w:rsidR="003852EF" w:rsidRPr="00E170D0" w:rsidRDefault="003852EF">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Promote the defining the station sets by utilizing the guidance document</w:t>
            </w:r>
          </w:p>
        </w:tc>
        <w:tc>
          <w:tcPr>
            <w:tcW w:w="2410" w:type="dxa"/>
            <w:shd w:val="clear" w:color="auto" w:fill="auto"/>
            <w:vAlign w:val="center"/>
          </w:tcPr>
          <w:p w14:paraId="5E8B43B1" w14:textId="77777777" w:rsidR="003852EF" w:rsidRPr="00E170D0" w:rsidRDefault="003852EF" w:rsidP="003852EF">
            <w:pPr>
              <w:tabs>
                <w:tab w:val="clear" w:pos="1134"/>
              </w:tabs>
              <w:spacing w:before="60" w:after="60"/>
              <w:jc w:val="left"/>
              <w:rPr>
                <w:rFonts w:eastAsia="Verdana" w:cs="Verdana"/>
                <w:sz w:val="16"/>
                <w:szCs w:val="16"/>
              </w:rPr>
            </w:pPr>
            <w:r w:rsidRPr="00E170D0">
              <w:rPr>
                <w:rFonts w:eastAsia="Verdana" w:cs="Verdana"/>
                <w:sz w:val="16"/>
                <w:szCs w:val="16"/>
              </w:rPr>
              <w:lastRenderedPageBreak/>
              <w:t>Streamline the WIGOS Manual (WMO-No.</w:t>
            </w:r>
            <w:r w:rsidR="00E02BB4" w:rsidRPr="00E170D0">
              <w:rPr>
                <w:rFonts w:eastAsia="Verdana" w:cs="Verdana"/>
                <w:sz w:val="16"/>
                <w:szCs w:val="16"/>
              </w:rPr>
              <w:t> 1</w:t>
            </w:r>
            <w:r w:rsidRPr="00E170D0">
              <w:rPr>
                <w:rFonts w:eastAsia="Verdana" w:cs="Verdana"/>
                <w:sz w:val="16"/>
                <w:szCs w:val="16"/>
              </w:rPr>
              <w:t>160), to be better applicable for users;</w:t>
            </w:r>
          </w:p>
          <w:p w14:paraId="1FB0D244" w14:textId="77777777" w:rsidR="003852EF" w:rsidRPr="00E170D0" w:rsidRDefault="003852EF" w:rsidP="003852EF">
            <w:pPr>
              <w:tabs>
                <w:tab w:val="clear" w:pos="1134"/>
              </w:tabs>
              <w:spacing w:before="60" w:after="60"/>
              <w:jc w:val="left"/>
              <w:rPr>
                <w:rFonts w:eastAsia="Verdana" w:cs="Verdana"/>
                <w:sz w:val="16"/>
                <w:szCs w:val="16"/>
              </w:rPr>
            </w:pPr>
            <w:r w:rsidRPr="00E170D0">
              <w:rPr>
                <w:rFonts w:eastAsia="Verdana" w:cs="Verdana"/>
                <w:sz w:val="16"/>
                <w:szCs w:val="16"/>
              </w:rPr>
              <w:t>Further integration of Earth System domain observations in WIGOS to increase data use.</w:t>
            </w:r>
          </w:p>
          <w:p w14:paraId="5D7F42EF" w14:textId="77777777" w:rsidR="003852EF" w:rsidRPr="00E170D0" w:rsidRDefault="003852EF" w:rsidP="003852EF">
            <w:pPr>
              <w:tabs>
                <w:tab w:val="clear" w:pos="1134"/>
              </w:tabs>
              <w:spacing w:before="60" w:after="60"/>
              <w:jc w:val="left"/>
              <w:rPr>
                <w:rFonts w:eastAsia="Verdana" w:cs="Verdana"/>
                <w:sz w:val="16"/>
                <w:szCs w:val="16"/>
              </w:rPr>
            </w:pPr>
          </w:p>
          <w:p w14:paraId="504A58B4" w14:textId="6AEB089D" w:rsidR="003852EF" w:rsidRPr="00E170D0" w:rsidRDefault="003852EF" w:rsidP="00E170D0">
            <w:pPr>
              <w:tabs>
                <w:tab w:val="left" w:pos="720"/>
              </w:tabs>
              <w:spacing w:before="60" w:after="60"/>
              <w:jc w:val="left"/>
              <w:rPr>
                <w:rFonts w:eastAsia="Verdana" w:cs="Verdana"/>
                <w:sz w:val="16"/>
                <w:szCs w:val="16"/>
                <w:lang w:eastAsia="zh-TW"/>
              </w:rPr>
            </w:pPr>
            <w:r w:rsidRPr="00E170D0">
              <w:rPr>
                <w:rFonts w:eastAsia="Verdana" w:cs="Verdana"/>
                <w:sz w:val="16"/>
                <w:szCs w:val="16"/>
              </w:rPr>
              <w:t>Assess and promote the national WIGOS implementation, and improve the guidance material for Members.</w:t>
            </w:r>
          </w:p>
        </w:tc>
        <w:tc>
          <w:tcPr>
            <w:tcW w:w="2551" w:type="dxa"/>
            <w:shd w:val="clear" w:color="auto" w:fill="auto"/>
            <w:vAlign w:val="center"/>
          </w:tcPr>
          <w:p w14:paraId="4F39DAD0" w14:textId="77777777" w:rsidR="003852EF" w:rsidRPr="00E170D0" w:rsidRDefault="003852EF" w:rsidP="003852EF">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1) National WIGOS implementation, including necessary capacity development, partnership agreements and integration of observing systems for all application areas;</w:t>
            </w:r>
          </w:p>
          <w:p w14:paraId="798C4D34" w14:textId="77777777" w:rsidR="003852EF" w:rsidRPr="00E170D0" w:rsidRDefault="003852EF" w:rsidP="003852EF">
            <w:pPr>
              <w:tabs>
                <w:tab w:val="clear" w:pos="1134"/>
              </w:tabs>
              <w:spacing w:before="60" w:after="60"/>
              <w:jc w:val="left"/>
              <w:rPr>
                <w:sz w:val="16"/>
                <w:szCs w:val="16"/>
              </w:rPr>
            </w:pPr>
            <w:r w:rsidRPr="00E170D0">
              <w:rPr>
                <w:rFonts w:eastAsia="Verdana" w:cs="Verdana"/>
                <w:color w:val="000000" w:themeColor="text1"/>
                <w:sz w:val="16"/>
                <w:szCs w:val="16"/>
                <w:lang w:eastAsia="zh-TW"/>
              </w:rPr>
              <w:t>2) Fostering a culture of compliance with the WIGOS technical regulations;</w:t>
            </w:r>
          </w:p>
          <w:p w14:paraId="167AB675" w14:textId="77777777" w:rsidR="003852EF" w:rsidRPr="00E170D0" w:rsidRDefault="003852EF" w:rsidP="003852EF">
            <w:pPr>
              <w:tabs>
                <w:tab w:val="clear" w:pos="1134"/>
              </w:tabs>
              <w:spacing w:before="60" w:after="60"/>
              <w:jc w:val="left"/>
              <w:rPr>
                <w:sz w:val="16"/>
                <w:szCs w:val="16"/>
              </w:rPr>
            </w:pPr>
            <w:r w:rsidRPr="00E170D0">
              <w:rPr>
                <w:rFonts w:eastAsia="Verdana" w:cs="Verdana"/>
                <w:color w:val="000000" w:themeColor="text1"/>
                <w:sz w:val="16"/>
                <w:szCs w:val="16"/>
                <w:lang w:eastAsia="zh-TW"/>
              </w:rPr>
              <w:t>3) Maintenance of the G</w:t>
            </w:r>
            <w:r w:rsidR="00DD6F79" w:rsidRPr="00E170D0">
              <w:rPr>
                <w:rFonts w:eastAsia="Verdana" w:cs="Verdana"/>
                <w:color w:val="000000" w:themeColor="text1"/>
                <w:sz w:val="16"/>
                <w:szCs w:val="16"/>
                <w:lang w:eastAsia="zh-TW"/>
              </w:rPr>
              <w:t>BON</w:t>
            </w:r>
            <w:r w:rsidRPr="00E170D0">
              <w:rPr>
                <w:rFonts w:eastAsia="Verdana" w:cs="Verdana"/>
                <w:color w:val="000000" w:themeColor="text1"/>
                <w:sz w:val="16"/>
                <w:szCs w:val="16"/>
                <w:lang w:eastAsia="zh-TW"/>
              </w:rPr>
              <w:t xml:space="preserve"> and the Regional Basic Observing Networks (see deliverable in specific row below);</w:t>
            </w:r>
          </w:p>
          <w:p w14:paraId="7CB67600" w14:textId="77777777" w:rsidR="003852EF" w:rsidRPr="00E170D0" w:rsidRDefault="003852EF" w:rsidP="003852EF">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4) Improvement in the areas of W</w:t>
            </w:r>
            <w:r w:rsidR="00802CF5" w:rsidRPr="00E170D0">
              <w:rPr>
                <w:rFonts w:eastAsia="Verdana" w:cs="Verdana"/>
                <w:color w:val="000000" w:themeColor="text1"/>
                <w:sz w:val="16"/>
                <w:szCs w:val="16"/>
                <w:lang w:eastAsia="zh-TW"/>
              </w:rPr>
              <w:t>IGOS Data Quality Monitoring System (WDQMS)</w:t>
            </w:r>
            <w:r w:rsidRPr="00E170D0">
              <w:rPr>
                <w:rFonts w:eastAsia="Verdana" w:cs="Verdana"/>
                <w:color w:val="000000" w:themeColor="text1"/>
                <w:sz w:val="16"/>
                <w:szCs w:val="16"/>
                <w:lang w:eastAsia="zh-TW"/>
              </w:rPr>
              <w:t>, RWCs, OSCAR (see specific deliverables in specific rows below).</w:t>
            </w:r>
          </w:p>
        </w:tc>
        <w:tc>
          <w:tcPr>
            <w:tcW w:w="4253" w:type="dxa"/>
            <w:vAlign w:val="center"/>
          </w:tcPr>
          <w:p w14:paraId="7ED9D37C" w14:textId="56A32861" w:rsidR="003852EF" w:rsidRPr="00E170D0" w:rsidRDefault="009A4E87" w:rsidP="003852EF">
            <w:pPr>
              <w:tabs>
                <w:tab w:val="clear" w:pos="1134"/>
              </w:tabs>
              <w:spacing w:before="60" w:after="60"/>
              <w:jc w:val="left"/>
              <w:rPr>
                <w:rFonts w:eastAsia="Verdana" w:cs="Verdana"/>
                <w:color w:val="000000"/>
                <w:sz w:val="16"/>
                <w:szCs w:val="16"/>
                <w:lang w:eastAsia="zh-CN"/>
              </w:rPr>
            </w:pPr>
            <w:hyperlink r:id="rId46" w:anchor="page=35" w:history="1">
              <w:r w:rsidR="003852EF"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9</w:t>
              </w:r>
              <w:r w:rsidR="003852EF" w:rsidRPr="00E170D0">
                <w:rPr>
                  <w:rStyle w:val="Hyperlink"/>
                  <w:rFonts w:eastAsia="Verdana" w:cs="Verdana"/>
                  <w:sz w:val="16"/>
                  <w:szCs w:val="16"/>
                  <w:lang w:eastAsia="zh-CN"/>
                </w:rPr>
                <w:t xml:space="preserve"> (EC-73)</w:t>
              </w:r>
            </w:hyperlink>
            <w:r w:rsidR="003852EF" w:rsidRPr="00E170D0">
              <w:rPr>
                <w:rFonts w:eastAsia="Verdana" w:cs="Verdana"/>
                <w:color w:val="000000" w:themeColor="text1"/>
                <w:sz w:val="16"/>
                <w:szCs w:val="16"/>
                <w:lang w:eastAsia="zh-CN"/>
              </w:rPr>
              <w:t xml:space="preserve"> </w:t>
            </w:r>
            <w:r w:rsidR="000F3CC0" w:rsidRPr="00E170D0">
              <w:rPr>
                <w:rFonts w:eastAsia="Verdana" w:cs="Verdana"/>
                <w:color w:val="000000" w:themeColor="text1"/>
                <w:sz w:val="16"/>
                <w:szCs w:val="16"/>
                <w:lang w:eastAsia="zh-CN"/>
              </w:rPr>
              <w:t>–</w:t>
            </w:r>
            <w:r w:rsidR="003852EF" w:rsidRPr="00E170D0">
              <w:rPr>
                <w:rFonts w:eastAsia="Verdana" w:cs="Verdana"/>
                <w:color w:val="000000" w:themeColor="text1"/>
                <w:sz w:val="16"/>
                <w:szCs w:val="16"/>
                <w:lang w:eastAsia="zh-CN"/>
              </w:rPr>
              <w:t xml:space="preserve"> Plan for the WMO Integrated Global Observing System Initial Operational Phase (2020–2023) per </w:t>
            </w:r>
            <w:hyperlink r:id="rId47" w:anchor="page=262" w:history="1">
              <w:r w:rsidR="003852EF" w:rsidRPr="00E170D0">
                <w:rPr>
                  <w:rStyle w:val="Hyperlink"/>
                  <w:rFonts w:eastAsia="Verdana" w:cs="Verdana"/>
                  <w:sz w:val="16"/>
                  <w:szCs w:val="16"/>
                  <w:lang w:eastAsia="zh-CN"/>
                </w:rPr>
                <w:t>Recommendation</w:t>
              </w:r>
              <w:r w:rsidR="00F61B00" w:rsidRPr="00E170D0">
                <w:rPr>
                  <w:rStyle w:val="Hyperlink"/>
                  <w:rFonts w:eastAsia="Verdana" w:cs="Verdana"/>
                  <w:sz w:val="16"/>
                  <w:szCs w:val="16"/>
                  <w:lang w:eastAsia="zh-CN"/>
                </w:rPr>
                <w:t> 1</w:t>
              </w:r>
              <w:r w:rsidR="003852EF" w:rsidRPr="00E170D0">
                <w:rPr>
                  <w:rStyle w:val="Hyperlink"/>
                  <w:rFonts w:eastAsia="Verdana" w:cs="Verdana"/>
                  <w:sz w:val="16"/>
                  <w:szCs w:val="16"/>
                  <w:lang w:eastAsia="zh-CN"/>
                </w:rPr>
                <w:t xml:space="preserve"> (INFCOM-1)</w:t>
              </w:r>
            </w:hyperlink>
            <w:r w:rsidR="003852EF" w:rsidRPr="00E170D0">
              <w:rPr>
                <w:rFonts w:eastAsia="Verdana" w:cs="Verdana"/>
                <w:color w:val="000000" w:themeColor="text1"/>
                <w:sz w:val="16"/>
                <w:szCs w:val="16"/>
                <w:lang w:eastAsia="zh-CN"/>
              </w:rPr>
              <w:t>.</w:t>
            </w:r>
          </w:p>
          <w:p w14:paraId="0593350F" w14:textId="77777777" w:rsidR="003852EF" w:rsidRPr="00E170D0" w:rsidRDefault="003852EF" w:rsidP="003852EF">
            <w:pPr>
              <w:tabs>
                <w:tab w:val="clear" w:pos="1134"/>
              </w:tabs>
              <w:spacing w:before="60" w:after="60"/>
              <w:jc w:val="left"/>
              <w:rPr>
                <w:rFonts w:eastAsia="Verdana" w:cs="Verdana"/>
                <w:color w:val="000000" w:themeColor="text1"/>
                <w:sz w:val="16"/>
                <w:szCs w:val="16"/>
                <w:lang w:eastAsia="zh-CN"/>
              </w:rPr>
            </w:pPr>
          </w:p>
          <w:p w14:paraId="7B674169" w14:textId="77777777" w:rsidR="003852EF" w:rsidRPr="00E170D0" w:rsidRDefault="009A4E87" w:rsidP="003852EF">
            <w:pPr>
              <w:tabs>
                <w:tab w:val="clear" w:pos="1134"/>
              </w:tabs>
              <w:spacing w:before="60" w:after="60"/>
              <w:jc w:val="left"/>
              <w:rPr>
                <w:rFonts w:eastAsia="Verdana" w:cs="Verdana"/>
                <w:color w:val="000000" w:themeColor="text1"/>
                <w:sz w:val="16"/>
                <w:szCs w:val="16"/>
                <w:lang w:eastAsia="zh-CN"/>
              </w:rPr>
            </w:pPr>
            <w:hyperlink r:id="rId48" w:anchor="page=526" w:history="1">
              <w:r w:rsidR="003852EF" w:rsidRPr="00E170D0">
                <w:rPr>
                  <w:rStyle w:val="Hyperlink"/>
                  <w:rFonts w:eastAsia="Verdana" w:cs="Verdana"/>
                  <w:sz w:val="16"/>
                  <w:szCs w:val="16"/>
                  <w:lang w:eastAsia="zh-CN"/>
                </w:rPr>
                <w:t>Decision</w:t>
              </w:r>
              <w:r w:rsidR="00463CAF" w:rsidRPr="00E170D0">
                <w:rPr>
                  <w:rStyle w:val="Hyperlink"/>
                  <w:rFonts w:eastAsia="Verdana" w:cs="Verdana"/>
                  <w:sz w:val="16"/>
                  <w:szCs w:val="16"/>
                  <w:lang w:eastAsia="zh-CN"/>
                </w:rPr>
                <w:t> 7</w:t>
              </w:r>
              <w:r w:rsidR="003852EF" w:rsidRPr="00E170D0">
                <w:rPr>
                  <w:rStyle w:val="Hyperlink"/>
                  <w:rFonts w:eastAsia="Verdana" w:cs="Verdana"/>
                  <w:sz w:val="16"/>
                  <w:szCs w:val="16"/>
                  <w:lang w:eastAsia="zh-CN"/>
                </w:rPr>
                <w:t xml:space="preserve"> (EC-73)</w:t>
              </w:r>
            </w:hyperlink>
            <w:r w:rsidR="003852EF" w:rsidRPr="00E170D0">
              <w:rPr>
                <w:rFonts w:eastAsia="Verdana" w:cs="Verdana"/>
                <w:color w:val="000000" w:themeColor="text1"/>
                <w:sz w:val="16"/>
                <w:szCs w:val="16"/>
                <w:lang w:eastAsia="zh-CN"/>
              </w:rPr>
              <w:t xml:space="preserve"> on WIGOS Indicators per </w:t>
            </w:r>
            <w:hyperlink r:id="rId49" w:anchor="page=356" w:history="1">
              <w:r w:rsidR="003852EF" w:rsidRPr="00E170D0">
                <w:rPr>
                  <w:rStyle w:val="Hyperlink"/>
                  <w:rFonts w:eastAsia="Verdana" w:cs="Verdana"/>
                  <w:sz w:val="16"/>
                  <w:szCs w:val="16"/>
                  <w:lang w:eastAsia="zh-CN"/>
                </w:rPr>
                <w:t>Recommendation</w:t>
              </w:r>
              <w:r w:rsidR="00F61B00" w:rsidRPr="00E170D0">
                <w:rPr>
                  <w:rStyle w:val="Hyperlink"/>
                  <w:rFonts w:eastAsia="Verdana" w:cs="Verdana"/>
                  <w:sz w:val="16"/>
                  <w:szCs w:val="16"/>
                  <w:lang w:eastAsia="zh-CN"/>
                </w:rPr>
                <w:t> 1</w:t>
              </w:r>
              <w:r w:rsidR="003852EF" w:rsidRPr="00E170D0">
                <w:rPr>
                  <w:rStyle w:val="Hyperlink"/>
                  <w:rFonts w:eastAsia="Verdana" w:cs="Verdana"/>
                  <w:sz w:val="16"/>
                  <w:szCs w:val="16"/>
                  <w:lang w:eastAsia="zh-CN"/>
                </w:rPr>
                <w:t>2 (INFCOM-1)</w:t>
              </w:r>
            </w:hyperlink>
            <w:r w:rsidR="003852EF" w:rsidRPr="00E170D0">
              <w:rPr>
                <w:rFonts w:eastAsia="Verdana" w:cs="Verdana"/>
                <w:color w:val="000000" w:themeColor="text1"/>
                <w:sz w:val="16"/>
                <w:szCs w:val="16"/>
                <w:lang w:eastAsia="zh-CN"/>
              </w:rPr>
              <w:t>.</w:t>
            </w:r>
          </w:p>
          <w:p w14:paraId="4345457E" w14:textId="77777777" w:rsidR="003852EF" w:rsidRPr="00E170D0" w:rsidRDefault="003852EF" w:rsidP="003852EF">
            <w:pPr>
              <w:spacing w:before="60" w:after="60"/>
              <w:jc w:val="left"/>
              <w:rPr>
                <w:rFonts w:eastAsia="Verdana" w:cs="Verdana"/>
                <w:color w:val="000000" w:themeColor="text1"/>
                <w:sz w:val="16"/>
                <w:szCs w:val="16"/>
              </w:rPr>
            </w:pPr>
            <w:r w:rsidRPr="00E170D0">
              <w:rPr>
                <w:rFonts w:eastAsia="Verdana" w:cs="Verdana"/>
                <w:color w:val="000000" w:themeColor="text1"/>
                <w:sz w:val="16"/>
                <w:szCs w:val="16"/>
              </w:rPr>
              <w:t>The drafts for updating the technical regulatory and guidance material were prepared for INFCOM-2.</w:t>
            </w:r>
          </w:p>
          <w:p w14:paraId="5387BF6D" w14:textId="77777777" w:rsidR="003852EF" w:rsidRPr="00E170D0" w:rsidRDefault="003852EF" w:rsidP="003852EF">
            <w:pPr>
              <w:spacing w:before="60" w:after="60"/>
              <w:jc w:val="left"/>
              <w:rPr>
                <w:rFonts w:eastAsia="Verdana" w:cs="Verdana"/>
                <w:color w:val="000000" w:themeColor="text1"/>
                <w:sz w:val="16"/>
                <w:szCs w:val="16"/>
              </w:rPr>
            </w:pPr>
          </w:p>
          <w:p w14:paraId="173E5064" w14:textId="78745B08" w:rsidR="003852EF" w:rsidRPr="00E170D0" w:rsidRDefault="003852EF" w:rsidP="00E170D0">
            <w:pPr>
              <w:spacing w:before="60" w:after="60"/>
              <w:jc w:val="left"/>
              <w:rPr>
                <w:rFonts w:eastAsia="Verdana" w:cs="Verdana"/>
                <w:sz w:val="16"/>
                <w:szCs w:val="16"/>
                <w:lang w:eastAsia="zh-CN"/>
              </w:rPr>
            </w:pPr>
            <w:r w:rsidRPr="00E170D0">
              <w:rPr>
                <w:rFonts w:eastAsia="Verdana" w:cs="Verdana"/>
                <w:color w:val="000000" w:themeColor="text1"/>
                <w:sz w:val="16"/>
                <w:szCs w:val="16"/>
              </w:rPr>
              <w:t>A guidance document for station sets was developed for INFCOM-2.</w:t>
            </w:r>
          </w:p>
        </w:tc>
      </w:tr>
      <w:tr w:rsidR="005D1E2C" w:rsidRPr="00E170D0" w14:paraId="3E6604AE" w14:textId="77777777" w:rsidTr="00811EF6">
        <w:trPr>
          <w:trHeight w:val="1785"/>
          <w:jc w:val="center"/>
        </w:trPr>
        <w:tc>
          <w:tcPr>
            <w:tcW w:w="846" w:type="dxa"/>
            <w:shd w:val="clear" w:color="auto" w:fill="auto"/>
            <w:vAlign w:val="center"/>
          </w:tcPr>
          <w:p w14:paraId="011174EF" w14:textId="77777777" w:rsidR="005D1E2C" w:rsidRPr="00E170D0" w:rsidRDefault="000C7F1D" w:rsidP="005D1E2C">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SC-ON, TT-G</w:t>
            </w:r>
            <w:r w:rsidR="00236AED" w:rsidRPr="00E170D0">
              <w:rPr>
                <w:rFonts w:eastAsia="Verdana" w:cs="Verdana"/>
                <w:color w:val="000000" w:themeColor="text1"/>
                <w:sz w:val="16"/>
                <w:szCs w:val="16"/>
                <w:lang w:eastAsia="zh-TW"/>
              </w:rPr>
              <w:t>BON</w:t>
            </w:r>
            <w:r w:rsidRPr="00E170D0">
              <w:rPr>
                <w:rFonts w:eastAsia="Verdana" w:cs="Verdana"/>
                <w:color w:val="000000" w:themeColor="text1"/>
                <w:sz w:val="16"/>
                <w:szCs w:val="16"/>
                <w:lang w:eastAsia="zh-TW"/>
              </w:rPr>
              <w:t>, GCW-AG</w:t>
            </w:r>
          </w:p>
        </w:tc>
        <w:tc>
          <w:tcPr>
            <w:tcW w:w="992" w:type="dxa"/>
            <w:shd w:val="clear" w:color="auto" w:fill="auto"/>
            <w:vAlign w:val="center"/>
          </w:tcPr>
          <w:p w14:paraId="15BFAED2" w14:textId="77777777" w:rsidR="005D1E2C" w:rsidRPr="00E170D0" w:rsidRDefault="009A4E87" w:rsidP="005D1E2C">
            <w:pPr>
              <w:tabs>
                <w:tab w:val="clear" w:pos="1134"/>
              </w:tabs>
              <w:spacing w:before="60" w:after="60"/>
              <w:jc w:val="left"/>
              <w:rPr>
                <w:rFonts w:eastAsia="Verdana" w:cs="Verdana"/>
                <w:sz w:val="16"/>
                <w:szCs w:val="16"/>
                <w:lang w:eastAsia="zh-TW"/>
              </w:rPr>
            </w:pPr>
            <w:hyperlink r:id="rId50" w:anchor="page=9" w:history="1">
              <w:r w:rsidR="005D1E2C" w:rsidRPr="00E170D0">
                <w:rPr>
                  <w:rStyle w:val="Hyperlink"/>
                  <w:rFonts w:eastAsia="Verdana" w:cs="Verdana"/>
                  <w:sz w:val="16"/>
                  <w:szCs w:val="16"/>
                  <w:lang w:eastAsia="zh-TW"/>
                </w:rPr>
                <w:t>Res. 1 (Cg-Ext</w:t>
              </w:r>
              <w:r w:rsidR="00F176ED" w:rsidRPr="00E170D0">
                <w:rPr>
                  <w:rStyle w:val="Hyperlink"/>
                  <w:rFonts w:eastAsia="Verdana" w:cs="Verdana"/>
                  <w:sz w:val="16"/>
                  <w:szCs w:val="16"/>
                  <w:lang w:eastAsia="zh-TW"/>
                </w:rPr>
                <w:t>.</w:t>
              </w:r>
              <w:r w:rsidR="005D1E2C" w:rsidRPr="00E170D0">
                <w:rPr>
                  <w:rStyle w:val="Hyperlink"/>
                  <w:rFonts w:eastAsia="Verdana" w:cs="Verdana"/>
                  <w:sz w:val="16"/>
                  <w:szCs w:val="16"/>
                  <w:lang w:eastAsia="zh-TW"/>
                </w:rPr>
                <w:t>(2021))</w:t>
              </w:r>
            </w:hyperlink>
          </w:p>
        </w:tc>
        <w:tc>
          <w:tcPr>
            <w:tcW w:w="1276" w:type="dxa"/>
            <w:shd w:val="clear" w:color="auto" w:fill="auto"/>
            <w:noWrap/>
            <w:vAlign w:val="center"/>
          </w:tcPr>
          <w:p w14:paraId="75A27864" w14:textId="77777777" w:rsidR="005D1E2C" w:rsidRPr="00E170D0" w:rsidRDefault="005D1E2C" w:rsidP="005D1E2C">
            <w:pPr>
              <w:tabs>
                <w:tab w:val="clear" w:pos="1134"/>
              </w:tabs>
              <w:spacing w:before="60" w:after="60"/>
              <w:jc w:val="left"/>
              <w:rPr>
                <w:rFonts w:eastAsia="Verdana" w:cs="Verdana"/>
                <w:sz w:val="16"/>
                <w:szCs w:val="16"/>
                <w:lang w:eastAsia="zh-TW"/>
              </w:rPr>
            </w:pPr>
          </w:p>
        </w:tc>
        <w:tc>
          <w:tcPr>
            <w:tcW w:w="992" w:type="dxa"/>
            <w:shd w:val="clear" w:color="auto" w:fill="auto"/>
            <w:noWrap/>
            <w:vAlign w:val="center"/>
          </w:tcPr>
          <w:p w14:paraId="74F19251" w14:textId="77777777" w:rsidR="005D1E2C" w:rsidRPr="00E170D0" w:rsidRDefault="005D1E2C" w:rsidP="005D1E2C">
            <w:pPr>
              <w:tabs>
                <w:tab w:val="clear" w:pos="1134"/>
              </w:tabs>
              <w:spacing w:before="60" w:after="60"/>
              <w:jc w:val="left"/>
              <w:rPr>
                <w:rFonts w:eastAsia="Verdana" w:cs="Verdana"/>
                <w:color w:val="A6A6A6" w:themeColor="background1" w:themeShade="A6"/>
                <w:sz w:val="16"/>
                <w:szCs w:val="16"/>
                <w:lang w:eastAsia="zh-TW"/>
              </w:rPr>
            </w:pPr>
            <w:r w:rsidRPr="00E170D0">
              <w:rPr>
                <w:rFonts w:eastAsia="Verdana" w:cs="Verdana"/>
                <w:sz w:val="16"/>
                <w:szCs w:val="16"/>
                <w:lang w:eastAsia="zh-TW"/>
              </w:rPr>
              <w:t>HCP, RB</w:t>
            </w:r>
          </w:p>
          <w:p w14:paraId="72872AEE" w14:textId="77777777" w:rsidR="005D1E2C" w:rsidRPr="00E170D0" w:rsidRDefault="005D1E2C" w:rsidP="005D1E2C">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GOOS, GCOS</w:t>
            </w:r>
          </w:p>
        </w:tc>
        <w:tc>
          <w:tcPr>
            <w:tcW w:w="2835" w:type="dxa"/>
            <w:shd w:val="clear" w:color="auto" w:fill="auto"/>
            <w:vAlign w:val="center"/>
          </w:tcPr>
          <w:p w14:paraId="4686CFE4" w14:textId="77777777" w:rsidR="005D1E2C" w:rsidRPr="00E170D0" w:rsidRDefault="005D1E2C" w:rsidP="00811EF6">
            <w:pPr>
              <w:tabs>
                <w:tab w:val="clear" w:pos="1134"/>
              </w:tabs>
              <w:spacing w:before="60" w:after="60"/>
              <w:jc w:val="left"/>
              <w:rPr>
                <w:rFonts w:eastAsia="Verdana" w:cs="Verdana"/>
                <w:b/>
                <w:bCs/>
                <w:color w:val="A6A6A6" w:themeColor="background1" w:themeShade="A6"/>
                <w:sz w:val="16"/>
                <w:szCs w:val="16"/>
                <w:lang w:eastAsia="zh-TW"/>
              </w:rPr>
            </w:pPr>
            <w:r w:rsidRPr="00E170D0">
              <w:rPr>
                <w:rFonts w:eastAsia="Verdana" w:cs="Verdana"/>
                <w:b/>
                <w:bCs/>
                <w:sz w:val="16"/>
                <w:szCs w:val="16"/>
                <w:lang w:eastAsia="zh-TW"/>
              </w:rPr>
              <w:t>Implementation of Unified Data Policy (SC-ON part):</w:t>
            </w:r>
          </w:p>
          <w:p w14:paraId="3CE2392B" w14:textId="77777777" w:rsidR="005D1E2C" w:rsidRPr="00E170D0" w:rsidRDefault="005D1E2C" w:rsidP="00811EF6">
            <w:pPr>
              <w:tabs>
                <w:tab w:val="left" w:pos="709"/>
              </w:tabs>
              <w:spacing w:before="60"/>
              <w:jc w:val="left"/>
              <w:rPr>
                <w:rFonts w:eastAsia="Verdana" w:cs="Verdana"/>
                <w:color w:val="A6A6A6" w:themeColor="background1" w:themeShade="A6"/>
                <w:sz w:val="16"/>
                <w:szCs w:val="16"/>
              </w:rPr>
            </w:pPr>
            <w:r w:rsidRPr="00E170D0">
              <w:rPr>
                <w:rFonts w:eastAsia="Verdana" w:cs="Verdana"/>
                <w:sz w:val="16"/>
                <w:szCs w:val="16"/>
              </w:rPr>
              <w:t>Update of Technical Regulations reflecting core data in other domains.</w:t>
            </w:r>
          </w:p>
          <w:p w14:paraId="4DB7EA35" w14:textId="77777777" w:rsidR="005D1E2C" w:rsidRPr="00E170D0" w:rsidRDefault="005D1E2C" w:rsidP="00811EF6">
            <w:pPr>
              <w:tabs>
                <w:tab w:val="left" w:pos="709"/>
              </w:tabs>
              <w:spacing w:before="60"/>
              <w:jc w:val="left"/>
              <w:rPr>
                <w:rFonts w:eastAsia="Verdana" w:cs="Verdana"/>
                <w:sz w:val="16"/>
                <w:szCs w:val="16"/>
              </w:rPr>
            </w:pPr>
            <w:r w:rsidRPr="00E170D0">
              <w:rPr>
                <w:rFonts w:eastAsia="Verdana" w:cs="Verdana"/>
                <w:sz w:val="16"/>
                <w:szCs w:val="16"/>
              </w:rPr>
              <w:t>Develop technical regulations in relation to the data policy for the domains not covered by GBON, i.e.</w:t>
            </w:r>
            <w:r w:rsidR="00EF16B8" w:rsidRPr="00E170D0">
              <w:rPr>
                <w:rFonts w:eastAsia="Verdana" w:cs="Verdana"/>
                <w:sz w:val="16"/>
                <w:szCs w:val="16"/>
              </w:rPr>
              <w:t>,</w:t>
            </w:r>
            <w:r w:rsidRPr="00E170D0">
              <w:rPr>
                <w:rFonts w:eastAsia="Verdana" w:cs="Verdana"/>
                <w:sz w:val="16"/>
                <w:szCs w:val="16"/>
              </w:rPr>
              <w:t xml:space="preserve"> Hydrology, AC, Space weather, cryosphere, and marine observations and historical observations.</w:t>
            </w:r>
          </w:p>
        </w:tc>
        <w:tc>
          <w:tcPr>
            <w:tcW w:w="2410" w:type="dxa"/>
            <w:shd w:val="clear" w:color="auto" w:fill="auto"/>
            <w:vAlign w:val="center"/>
          </w:tcPr>
          <w:p w14:paraId="23A0C6F3" w14:textId="77777777" w:rsidR="005D1E2C" w:rsidRPr="00E170D0" w:rsidRDefault="005D1E2C" w:rsidP="005D1E2C">
            <w:pPr>
              <w:tabs>
                <w:tab w:val="clear" w:pos="1134"/>
              </w:tabs>
              <w:spacing w:before="60" w:after="60"/>
              <w:jc w:val="left"/>
              <w:rPr>
                <w:rFonts w:eastAsia="Verdana" w:cs="Verdana"/>
                <w:color w:val="000000" w:themeColor="text1"/>
                <w:sz w:val="16"/>
                <w:szCs w:val="16"/>
                <w:lang w:eastAsia="zh-TW"/>
              </w:rPr>
            </w:pPr>
            <w:r w:rsidRPr="00E170D0">
              <w:rPr>
                <w:rFonts w:eastAsia="Verdana" w:cs="Verdana"/>
                <w:sz w:val="16"/>
                <w:szCs w:val="16"/>
                <w:lang w:eastAsia="zh-TW"/>
              </w:rPr>
              <w:t>Implementation of new core data.</w:t>
            </w:r>
          </w:p>
          <w:p w14:paraId="69FD2DFE" w14:textId="7498E6D8" w:rsidR="005D1E2C" w:rsidRPr="00E170D0" w:rsidRDefault="005D1E2C" w:rsidP="005D1E2C">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xml:space="preserve">GCW-AG: identify and document core cryosphere (all components) data </w:t>
            </w:r>
            <w:r w:rsidR="00E170D0" w:rsidRPr="00E170D0">
              <w:rPr>
                <w:rFonts w:eastAsia="Verdana" w:cs="Verdana"/>
                <w:color w:val="000000" w:themeColor="text1"/>
                <w:sz w:val="16"/>
                <w:szCs w:val="16"/>
                <w:lang w:eastAsia="zh-TW"/>
              </w:rPr>
              <w:t>–</w:t>
            </w:r>
            <w:r w:rsidRPr="00E170D0">
              <w:rPr>
                <w:rFonts w:eastAsia="Verdana" w:cs="Verdana"/>
                <w:color w:val="000000" w:themeColor="text1"/>
                <w:sz w:val="16"/>
                <w:szCs w:val="16"/>
                <w:lang w:eastAsia="zh-TW"/>
              </w:rPr>
              <w:t xml:space="preserve"> 2024.</w:t>
            </w:r>
          </w:p>
        </w:tc>
        <w:tc>
          <w:tcPr>
            <w:tcW w:w="2551" w:type="dxa"/>
            <w:shd w:val="clear" w:color="auto" w:fill="auto"/>
            <w:vAlign w:val="center"/>
          </w:tcPr>
          <w:p w14:paraId="30DA61AF" w14:textId="77777777" w:rsidR="005D1E2C" w:rsidRPr="00E170D0" w:rsidRDefault="005D1E2C" w:rsidP="005D1E2C">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GCW-AG: evaluate compliance with Data Policy and recommend adjustments.</w:t>
            </w:r>
          </w:p>
        </w:tc>
        <w:tc>
          <w:tcPr>
            <w:tcW w:w="4253" w:type="dxa"/>
            <w:vAlign w:val="center"/>
          </w:tcPr>
          <w:p w14:paraId="44E24C71" w14:textId="77777777" w:rsidR="005D1E2C" w:rsidRPr="00E170D0" w:rsidRDefault="005D1E2C" w:rsidP="005D1E2C">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Cg-Ext</w:t>
            </w:r>
            <w:r w:rsidR="00F176ED" w:rsidRPr="00E170D0">
              <w:rPr>
                <w:rFonts w:eastAsia="Verdana" w:cs="Verdana"/>
                <w:sz w:val="16"/>
                <w:szCs w:val="16"/>
                <w:lang w:eastAsia="zh-CN"/>
              </w:rPr>
              <w:t>.</w:t>
            </w:r>
            <w:r w:rsidRPr="00E170D0">
              <w:rPr>
                <w:rFonts w:eastAsia="Verdana" w:cs="Verdana"/>
                <w:sz w:val="16"/>
                <w:szCs w:val="16"/>
                <w:lang w:eastAsia="zh-CN"/>
              </w:rPr>
              <w:t xml:space="preserve">(2021) adopted </w:t>
            </w:r>
            <w:hyperlink r:id="rId51" w:anchor="page=9"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1</w:t>
              </w:r>
              <w:r w:rsidRPr="00E170D0">
                <w:rPr>
                  <w:rStyle w:val="Hyperlink"/>
                  <w:rFonts w:eastAsia="Verdana" w:cs="Verdana"/>
                  <w:sz w:val="16"/>
                  <w:szCs w:val="16"/>
                  <w:lang w:eastAsia="zh-CN"/>
                </w:rPr>
                <w:t xml:space="preserve"> (Cg-Ext</w:t>
              </w:r>
              <w:r w:rsidR="00F176ED" w:rsidRPr="00E170D0">
                <w:rPr>
                  <w:rStyle w:val="Hyperlink"/>
                  <w:rFonts w:eastAsia="Verdana" w:cs="Verdana"/>
                  <w:sz w:val="16"/>
                  <w:szCs w:val="16"/>
                  <w:lang w:eastAsia="zh-CN"/>
                </w:rPr>
                <w:t>.</w:t>
              </w:r>
              <w:r w:rsidRPr="00E170D0">
                <w:rPr>
                  <w:rStyle w:val="Hyperlink"/>
                  <w:rFonts w:eastAsia="Verdana" w:cs="Verdana"/>
                  <w:sz w:val="16"/>
                  <w:szCs w:val="16"/>
                  <w:lang w:eastAsia="zh-CN"/>
                </w:rPr>
                <w:t>(2021))</w:t>
              </w:r>
            </w:hyperlink>
            <w:r w:rsidRPr="00E170D0">
              <w:rPr>
                <w:rFonts w:eastAsia="Verdana" w:cs="Verdana"/>
                <w:sz w:val="16"/>
                <w:szCs w:val="16"/>
                <w:lang w:eastAsia="zh-CN"/>
              </w:rPr>
              <w:t xml:space="preserve"> on the WMO Unified Data Policy for the International Exchange of Earth System Data, requesting INFCOM </w:t>
            </w:r>
            <w:r w:rsidRPr="00E170D0">
              <w:rPr>
                <w:rFonts w:eastAsia="Verdana" w:cs="Verdana"/>
                <w:iCs/>
                <w:sz w:val="16"/>
                <w:szCs w:val="16"/>
                <w:lang w:eastAsia="zh-CN"/>
              </w:rPr>
              <w:t>inter alia</w:t>
            </w:r>
            <w:r w:rsidRPr="00E170D0">
              <w:rPr>
                <w:rFonts w:eastAsia="Verdana" w:cs="Verdana"/>
                <w:sz w:val="16"/>
                <w:szCs w:val="16"/>
                <w:lang w:eastAsia="zh-CN"/>
              </w:rPr>
              <w:t xml:space="preserve"> to provide draft technical regulations to support the implementation of the resolution, to be submitted to the World Meteorological Congress in 2023.</w:t>
            </w:r>
          </w:p>
          <w:p w14:paraId="389B6B09" w14:textId="77777777" w:rsidR="005D1E2C" w:rsidRPr="00E170D0" w:rsidRDefault="005D1E2C" w:rsidP="005D1E2C">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Consequently, INFCOM president established a Coordinator on the implementation of the Unified Data Policy, who, in consultation with the Standing Committee Chairs, developed an implementation roadmap.</w:t>
            </w:r>
          </w:p>
          <w:p w14:paraId="0DFD02ED" w14:textId="55B65550" w:rsidR="005D1E2C" w:rsidRPr="00E170D0" w:rsidRDefault="005D1E2C" w:rsidP="00E170D0">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Concerning hydrological data: the work of the Work Water Data Initiative should be included here.</w:t>
            </w:r>
          </w:p>
        </w:tc>
      </w:tr>
      <w:tr w:rsidR="00C01574" w:rsidRPr="00E170D0" w14:paraId="0E8AEBDA" w14:textId="77777777" w:rsidTr="00811EF6">
        <w:trPr>
          <w:trHeight w:val="2829"/>
          <w:jc w:val="center"/>
        </w:trPr>
        <w:tc>
          <w:tcPr>
            <w:tcW w:w="846" w:type="dxa"/>
            <w:shd w:val="clear" w:color="auto" w:fill="auto"/>
            <w:vAlign w:val="center"/>
          </w:tcPr>
          <w:p w14:paraId="6ACE6518" w14:textId="77777777" w:rsidR="00C01574" w:rsidRPr="00E170D0" w:rsidRDefault="000C7F1D" w:rsidP="00C01574">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TT-GBON, GCW-AG</w:t>
            </w:r>
          </w:p>
        </w:tc>
        <w:tc>
          <w:tcPr>
            <w:tcW w:w="992" w:type="dxa"/>
            <w:shd w:val="clear" w:color="auto" w:fill="auto"/>
            <w:vAlign w:val="center"/>
          </w:tcPr>
          <w:p w14:paraId="0B093A6A" w14:textId="77777777" w:rsidR="00C01574" w:rsidRPr="00E170D0" w:rsidRDefault="009A4E87" w:rsidP="00C01574">
            <w:pPr>
              <w:tabs>
                <w:tab w:val="clear" w:pos="1134"/>
              </w:tabs>
              <w:spacing w:before="60" w:after="60"/>
              <w:jc w:val="left"/>
              <w:rPr>
                <w:rFonts w:eastAsia="Verdana" w:cs="Verdana"/>
                <w:sz w:val="16"/>
                <w:szCs w:val="16"/>
                <w:lang w:eastAsia="zh-TW"/>
              </w:rPr>
            </w:pPr>
            <w:hyperlink r:id="rId52" w:anchor="page=123" w:history="1">
              <w:r w:rsidR="00C01574" w:rsidRPr="00E170D0">
                <w:rPr>
                  <w:rStyle w:val="Hyperlink"/>
                  <w:rFonts w:eastAsia="Verdana" w:cs="Verdana"/>
                  <w:sz w:val="16"/>
                  <w:szCs w:val="16"/>
                  <w:lang w:eastAsia="zh-TW"/>
                </w:rPr>
                <w:t>Res. 35</w:t>
              </w:r>
              <w:r w:rsidR="00C01574" w:rsidRPr="00E170D0">
                <w:rPr>
                  <w:rStyle w:val="Hyperlink"/>
                  <w:sz w:val="16"/>
                  <w:szCs w:val="16"/>
                </w:rPr>
                <w:br/>
              </w:r>
              <w:r w:rsidR="00C01574" w:rsidRPr="00E170D0">
                <w:rPr>
                  <w:rStyle w:val="Hyperlink"/>
                  <w:rFonts w:eastAsia="Verdana" w:cs="Verdana"/>
                  <w:sz w:val="16"/>
                  <w:szCs w:val="16"/>
                  <w:lang w:eastAsia="zh-TW"/>
                </w:rPr>
                <w:t>(Cg-18)</w:t>
              </w:r>
            </w:hyperlink>
            <w:r w:rsidR="00C01574" w:rsidRPr="00E170D0">
              <w:rPr>
                <w:rFonts w:eastAsia="Verdana" w:cs="Verdana"/>
                <w:color w:val="000000" w:themeColor="text1"/>
                <w:sz w:val="16"/>
                <w:szCs w:val="16"/>
                <w:lang w:eastAsia="zh-TW"/>
              </w:rPr>
              <w:t xml:space="preserve"> and </w:t>
            </w:r>
            <w:hyperlink r:id="rId53" w:anchor="page=125" w:history="1">
              <w:r w:rsidR="00C01574" w:rsidRPr="00E170D0">
                <w:rPr>
                  <w:rStyle w:val="Hyperlink"/>
                  <w:rFonts w:eastAsia="Verdana" w:cs="Verdana"/>
                  <w:sz w:val="16"/>
                  <w:szCs w:val="16"/>
                  <w:lang w:eastAsia="zh-TW"/>
                </w:rPr>
                <w:t xml:space="preserve">Res. 36 </w:t>
              </w:r>
              <w:r w:rsidR="00C01574" w:rsidRPr="00E170D0">
                <w:rPr>
                  <w:rStyle w:val="Hyperlink"/>
                  <w:sz w:val="16"/>
                  <w:szCs w:val="16"/>
                </w:rPr>
                <w:br/>
              </w:r>
              <w:r w:rsidR="00C01574" w:rsidRPr="00E170D0">
                <w:rPr>
                  <w:rStyle w:val="Hyperlink"/>
                  <w:rFonts w:eastAsia="Verdana" w:cs="Verdana"/>
                  <w:sz w:val="16"/>
                  <w:szCs w:val="16"/>
                  <w:lang w:eastAsia="zh-TW"/>
                </w:rPr>
                <w:t>(Cg-18)</w:t>
              </w:r>
            </w:hyperlink>
          </w:p>
        </w:tc>
        <w:tc>
          <w:tcPr>
            <w:tcW w:w="1276" w:type="dxa"/>
            <w:shd w:val="clear" w:color="auto" w:fill="auto"/>
            <w:noWrap/>
            <w:vAlign w:val="center"/>
          </w:tcPr>
          <w:p w14:paraId="7C12AF2C" w14:textId="77777777" w:rsidR="00C01574" w:rsidRPr="00E170D0" w:rsidRDefault="00C01574" w:rsidP="00C01574">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2.1.1</w:t>
            </w:r>
          </w:p>
        </w:tc>
        <w:tc>
          <w:tcPr>
            <w:tcW w:w="992" w:type="dxa"/>
            <w:shd w:val="clear" w:color="auto" w:fill="auto"/>
            <w:noWrap/>
            <w:vAlign w:val="center"/>
          </w:tcPr>
          <w:p w14:paraId="73D733CD" w14:textId="77777777" w:rsidR="00C01574" w:rsidRPr="00E170D0" w:rsidRDefault="00C01574" w:rsidP="00C01574">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571F36CE" w14:textId="507909DE" w:rsidR="00C01574" w:rsidRPr="00E170D0" w:rsidRDefault="00C01574" w:rsidP="00811EF6">
            <w:pPr>
              <w:tabs>
                <w:tab w:val="clear" w:pos="1134"/>
              </w:tabs>
              <w:spacing w:before="60" w:after="60"/>
              <w:jc w:val="left"/>
              <w:rPr>
                <w:rFonts w:eastAsia="Verdana" w:cs="Verdana"/>
                <w:sz w:val="16"/>
                <w:szCs w:val="16"/>
                <w:lang w:eastAsia="zh-TW"/>
              </w:rPr>
            </w:pPr>
            <w:r w:rsidRPr="00E170D0">
              <w:rPr>
                <w:rFonts w:eastAsia="Verdana" w:cs="Verdana"/>
                <w:b/>
                <w:bCs/>
                <w:sz w:val="16"/>
                <w:szCs w:val="16"/>
                <w:lang w:eastAsia="zh-TW"/>
              </w:rPr>
              <w:t>WIGOS Station Identifiers (WSI)</w:t>
            </w:r>
            <w:r w:rsidRPr="00E170D0">
              <w:rPr>
                <w:rFonts w:eastAsia="Verdana" w:cs="Verdana"/>
                <w:sz w:val="16"/>
                <w:szCs w:val="16"/>
                <w:lang w:eastAsia="zh-TW"/>
              </w:rPr>
              <w:t xml:space="preserve">: Amendments to the </w:t>
            </w:r>
            <w:r w:rsidRPr="00E170D0">
              <w:rPr>
                <w:rFonts w:eastAsia="Verdana" w:cs="Verdana"/>
                <w:i/>
                <w:iCs/>
                <w:sz w:val="16"/>
                <w:szCs w:val="16"/>
                <w:lang w:eastAsia="zh-TW"/>
              </w:rPr>
              <w:t>Manual on the WMO Integrated Global Observing System</w:t>
            </w:r>
            <w:r w:rsidRPr="00E170D0">
              <w:rPr>
                <w:rFonts w:eastAsia="Verdana" w:cs="Verdana"/>
                <w:sz w:val="16"/>
                <w:szCs w:val="16"/>
                <w:lang w:eastAsia="zh-TW"/>
              </w:rPr>
              <w:t xml:space="preserve"> (WMO-No. 1160) and </w:t>
            </w:r>
            <w:r w:rsidRPr="00E170D0">
              <w:rPr>
                <w:rFonts w:eastAsia="Verdana" w:cs="Verdana"/>
                <w:i/>
                <w:iCs/>
                <w:sz w:val="16"/>
                <w:szCs w:val="16"/>
                <w:lang w:eastAsia="zh-TW"/>
              </w:rPr>
              <w:t>Guide to the WIGOS</w:t>
            </w:r>
            <w:r w:rsidRPr="00E170D0">
              <w:rPr>
                <w:rFonts w:eastAsia="Verdana" w:cs="Verdana"/>
                <w:sz w:val="16"/>
                <w:szCs w:val="16"/>
                <w:lang w:eastAsia="zh-TW"/>
              </w:rPr>
              <w:t xml:space="preserve"> (WMO-No.</w:t>
            </w:r>
            <w:r w:rsidR="00E02BB4" w:rsidRPr="00E170D0">
              <w:rPr>
                <w:rFonts w:eastAsia="Verdana" w:cs="Verdana"/>
                <w:sz w:val="16"/>
                <w:szCs w:val="16"/>
                <w:lang w:eastAsia="zh-TW"/>
              </w:rPr>
              <w:t> 1</w:t>
            </w:r>
            <w:r w:rsidRPr="00E170D0">
              <w:rPr>
                <w:rFonts w:eastAsia="Verdana" w:cs="Verdana"/>
                <w:sz w:val="16"/>
                <w:szCs w:val="16"/>
                <w:lang w:eastAsia="zh-TW"/>
              </w:rPr>
              <w:t>165)</w:t>
            </w:r>
          </w:p>
        </w:tc>
        <w:tc>
          <w:tcPr>
            <w:tcW w:w="2410" w:type="dxa"/>
            <w:shd w:val="clear" w:color="auto" w:fill="auto"/>
            <w:vAlign w:val="center"/>
          </w:tcPr>
          <w:p w14:paraId="63864E82" w14:textId="77777777" w:rsidR="00C01574" w:rsidRPr="00E170D0" w:rsidRDefault="00C01574" w:rsidP="00C01574">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Promote development of national scheme for WSI assignment by the Members.</w:t>
            </w:r>
          </w:p>
        </w:tc>
        <w:tc>
          <w:tcPr>
            <w:tcW w:w="2551" w:type="dxa"/>
            <w:shd w:val="clear" w:color="auto" w:fill="auto"/>
            <w:vAlign w:val="center"/>
          </w:tcPr>
          <w:p w14:paraId="327EAA9E" w14:textId="77777777" w:rsidR="00C01574" w:rsidRPr="00E170D0" w:rsidRDefault="00C01574" w:rsidP="00C01574">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Promote development of national scheme for WSI assignment by the Members.</w:t>
            </w:r>
          </w:p>
        </w:tc>
        <w:tc>
          <w:tcPr>
            <w:tcW w:w="4253" w:type="dxa"/>
            <w:vAlign w:val="center"/>
          </w:tcPr>
          <w:p w14:paraId="40643DA0" w14:textId="77777777" w:rsidR="00C01574" w:rsidRPr="00E170D0" w:rsidRDefault="00C01574" w:rsidP="00C01574">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 xml:space="preserve">INFCOM-1 Part II adopted </w:t>
            </w:r>
            <w:hyperlink r:id="rId54" w:anchor="page=295" w:history="1">
              <w:r w:rsidRPr="00E170D0">
                <w:rPr>
                  <w:rStyle w:val="Hyperlink"/>
                  <w:rFonts w:eastAsia="Verdana" w:cs="Verdana"/>
                  <w:sz w:val="16"/>
                  <w:szCs w:val="16"/>
                  <w:lang w:eastAsia="zh-CN"/>
                </w:rPr>
                <w:t>Recommendation</w:t>
              </w:r>
              <w:r w:rsidR="00F61B00" w:rsidRPr="00E170D0">
                <w:rPr>
                  <w:rStyle w:val="Hyperlink"/>
                  <w:rFonts w:eastAsia="Verdana" w:cs="Verdana"/>
                  <w:sz w:val="16"/>
                  <w:szCs w:val="16"/>
                  <w:lang w:eastAsia="zh-CN"/>
                </w:rPr>
                <w:t> 3</w:t>
              </w:r>
              <w:r w:rsidRPr="00E170D0">
                <w:rPr>
                  <w:rStyle w:val="Hyperlink"/>
                  <w:rFonts w:eastAsia="Verdana" w:cs="Verdana"/>
                  <w:sz w:val="16"/>
                  <w:szCs w:val="16"/>
                  <w:lang w:eastAsia="zh-CN"/>
                </w:rPr>
                <w:t xml:space="preserve"> (INFCOM-1)</w:t>
              </w:r>
            </w:hyperlink>
            <w:r w:rsidRPr="00E170D0">
              <w:rPr>
                <w:rFonts w:eastAsia="Verdana" w:cs="Verdana"/>
                <w:color w:val="000000" w:themeColor="text1"/>
                <w:sz w:val="16"/>
                <w:szCs w:val="16"/>
                <w:lang w:eastAsia="zh-CN"/>
              </w:rPr>
              <w:t xml:space="preserve"> amendments to the Manual on WIGOS, section 2.4.1</w:t>
            </w:r>
          </w:p>
          <w:p w14:paraId="609CEEE0" w14:textId="77777777" w:rsidR="00C01574" w:rsidRPr="00E170D0" w:rsidRDefault="00C01574" w:rsidP="00C01574">
            <w:pPr>
              <w:tabs>
                <w:tab w:val="clear" w:pos="1134"/>
              </w:tabs>
              <w:spacing w:before="60" w:after="60"/>
              <w:jc w:val="left"/>
              <w:rPr>
                <w:rFonts w:eastAsia="Verdana" w:cs="Verdana"/>
                <w:color w:val="008000"/>
                <w:sz w:val="16"/>
                <w:szCs w:val="16"/>
                <w:u w:val="dash"/>
                <w:lang w:eastAsia="zh-CN"/>
              </w:rPr>
            </w:pPr>
            <w:r w:rsidRPr="00E170D0">
              <w:rPr>
                <w:rFonts w:eastAsia="Verdana" w:cs="Verdana"/>
                <w:color w:val="000000" w:themeColor="text1"/>
                <w:sz w:val="16"/>
                <w:szCs w:val="16"/>
                <w:lang w:eastAsia="zh-CN"/>
              </w:rPr>
              <w:t xml:space="preserve">INFCOM-1 Part III adopted: (i) </w:t>
            </w:r>
            <w:hyperlink r:id="rId55" w:anchor="page=353" w:history="1">
              <w:r w:rsidRPr="00E170D0">
                <w:rPr>
                  <w:rStyle w:val="Hyperlink"/>
                  <w:rFonts w:eastAsia="Verdana" w:cs="Verdana"/>
                  <w:sz w:val="16"/>
                  <w:szCs w:val="16"/>
                  <w:lang w:eastAsia="zh-CN"/>
                </w:rPr>
                <w:t>Recommendation</w:t>
              </w:r>
              <w:r w:rsidR="00F61B00" w:rsidRPr="00E170D0">
                <w:rPr>
                  <w:rStyle w:val="Hyperlink"/>
                  <w:rFonts w:eastAsia="Verdana" w:cs="Verdana"/>
                  <w:sz w:val="16"/>
                  <w:szCs w:val="16"/>
                  <w:lang w:eastAsia="zh-CN"/>
                </w:rPr>
                <w:t> 1</w:t>
              </w:r>
              <w:r w:rsidRPr="00E170D0">
                <w:rPr>
                  <w:rStyle w:val="Hyperlink"/>
                  <w:rFonts w:eastAsia="Verdana" w:cs="Verdana"/>
                  <w:sz w:val="16"/>
                  <w:szCs w:val="16"/>
                  <w:lang w:eastAsia="zh-CN"/>
                </w:rPr>
                <w:t>1 (INFCOM-1)</w:t>
              </w:r>
            </w:hyperlink>
            <w:r w:rsidRPr="00E170D0">
              <w:rPr>
                <w:rFonts w:eastAsia="Verdana" w:cs="Verdana"/>
                <w:color w:val="000000" w:themeColor="text1"/>
                <w:sz w:val="16"/>
                <w:szCs w:val="16"/>
                <w:lang w:eastAsia="zh-CN"/>
              </w:rPr>
              <w:t xml:space="preserve"> on amendments to the Manual on WIGOS, </w:t>
            </w:r>
            <w:hyperlink r:id="rId56" w:history="1">
              <w:r w:rsidRPr="00E170D0">
                <w:rPr>
                  <w:rStyle w:val="Hyperlink"/>
                  <w:rFonts w:eastAsia="Verdana" w:cs="Verdana"/>
                  <w:sz w:val="16"/>
                  <w:szCs w:val="16"/>
                  <w:lang w:eastAsia="zh-CN"/>
                </w:rPr>
                <w:t>WMO-No. 1160</w:t>
              </w:r>
            </w:hyperlink>
            <w:r w:rsidRPr="00E170D0">
              <w:rPr>
                <w:rFonts w:eastAsia="Verdana" w:cs="Verdana"/>
                <w:color w:val="000000" w:themeColor="text1"/>
                <w:sz w:val="16"/>
                <w:szCs w:val="16"/>
                <w:lang w:eastAsia="zh-CN"/>
              </w:rPr>
              <w:t>, and (ii) Recommendation</w:t>
            </w:r>
            <w:r w:rsidR="00F61B00" w:rsidRPr="00E170D0">
              <w:rPr>
                <w:rFonts w:eastAsia="Verdana" w:cs="Verdana"/>
                <w:color w:val="000000" w:themeColor="text1"/>
                <w:sz w:val="16"/>
                <w:szCs w:val="16"/>
                <w:lang w:eastAsia="zh-CN"/>
              </w:rPr>
              <w:t> 1</w:t>
            </w:r>
            <w:r w:rsidRPr="00E170D0">
              <w:rPr>
                <w:rFonts w:eastAsia="Verdana" w:cs="Verdana"/>
                <w:color w:val="000000" w:themeColor="text1"/>
                <w:sz w:val="16"/>
                <w:szCs w:val="16"/>
                <w:lang w:eastAsia="zh-CN"/>
              </w:rPr>
              <w:t xml:space="preserve">0 on the update of the Guide to WIGOS, </w:t>
            </w:r>
            <w:hyperlink r:id="rId57" w:history="1">
              <w:r w:rsidRPr="00E170D0">
                <w:rPr>
                  <w:rStyle w:val="Hyperlink"/>
                  <w:rFonts w:eastAsia="Verdana" w:cs="Verdana"/>
                  <w:sz w:val="16"/>
                  <w:szCs w:val="16"/>
                  <w:lang w:eastAsia="zh-CN"/>
                </w:rPr>
                <w:t>WMO-No. 1165</w:t>
              </w:r>
            </w:hyperlink>
            <w:r w:rsidRPr="00E170D0">
              <w:rPr>
                <w:rFonts w:eastAsia="Verdana" w:cs="Verdana"/>
                <w:color w:val="000000" w:themeColor="text1"/>
                <w:sz w:val="16"/>
                <w:szCs w:val="16"/>
                <w:lang w:eastAsia="zh-CN"/>
              </w:rPr>
              <w:t>, concerning implementation of W</w:t>
            </w:r>
            <w:r w:rsidR="00876215" w:rsidRPr="00E170D0">
              <w:rPr>
                <w:rFonts w:eastAsia="Verdana" w:cs="Verdana"/>
                <w:color w:val="000000" w:themeColor="text1"/>
                <w:sz w:val="16"/>
                <w:szCs w:val="16"/>
                <w:lang w:eastAsia="zh-CN"/>
              </w:rPr>
              <w:t>SI</w:t>
            </w:r>
            <w:r w:rsidRPr="00E170D0">
              <w:rPr>
                <w:rFonts w:eastAsia="Verdana" w:cs="Verdana"/>
                <w:color w:val="000000" w:themeColor="text1"/>
                <w:sz w:val="16"/>
                <w:szCs w:val="16"/>
                <w:lang w:eastAsia="zh-CN"/>
              </w:rPr>
              <w:t xml:space="preserve">. These were then adopted by the Executive Council through </w:t>
            </w:r>
            <w:hyperlink r:id="rId58" w:anchor="page=61" w:history="1">
              <w:r w:rsidRPr="00E170D0">
                <w:rPr>
                  <w:rStyle w:val="Hyperlink"/>
                  <w:rFonts w:eastAsia="Verdana" w:cs="Verdana"/>
                  <w:sz w:val="16"/>
                  <w:szCs w:val="16"/>
                  <w:lang w:eastAsia="zh-CN"/>
                </w:rPr>
                <w:t>Resolutions</w:t>
              </w:r>
              <w:r w:rsidR="00463CAF" w:rsidRPr="00E170D0">
                <w:rPr>
                  <w:rStyle w:val="Hyperlink"/>
                  <w:rFonts w:eastAsia="Verdana" w:cs="Verdana"/>
                  <w:sz w:val="16"/>
                  <w:szCs w:val="16"/>
                  <w:lang w:eastAsia="zh-CN"/>
                </w:rPr>
                <w:t> 1</w:t>
              </w:r>
              <w:r w:rsidRPr="00E170D0">
                <w:rPr>
                  <w:rStyle w:val="Hyperlink"/>
                  <w:rFonts w:eastAsia="Verdana" w:cs="Verdana"/>
                  <w:sz w:val="16"/>
                  <w:szCs w:val="16"/>
                  <w:lang w:eastAsia="zh-CN"/>
                </w:rPr>
                <w:t>0</w:t>
              </w:r>
            </w:hyperlink>
            <w:r w:rsidRPr="00E170D0">
              <w:rPr>
                <w:rFonts w:eastAsia="Verdana" w:cs="Verdana"/>
                <w:color w:val="000000" w:themeColor="text1"/>
                <w:sz w:val="16"/>
                <w:szCs w:val="16"/>
                <w:lang w:eastAsia="zh-CN"/>
              </w:rPr>
              <w:t xml:space="preserve">, </w:t>
            </w:r>
            <w:hyperlink r:id="rId59" w:anchor="page=63" w:history="1">
              <w:r w:rsidRPr="00E170D0">
                <w:rPr>
                  <w:rStyle w:val="Hyperlink"/>
                  <w:rFonts w:eastAsia="Verdana" w:cs="Verdana"/>
                  <w:sz w:val="16"/>
                  <w:szCs w:val="16"/>
                  <w:lang w:eastAsia="zh-CN"/>
                </w:rPr>
                <w:t>11</w:t>
              </w:r>
            </w:hyperlink>
            <w:r w:rsidRPr="00E170D0">
              <w:rPr>
                <w:rFonts w:eastAsia="Verdana" w:cs="Verdana"/>
                <w:color w:val="000000" w:themeColor="text1"/>
                <w:sz w:val="16"/>
                <w:szCs w:val="16"/>
                <w:lang w:eastAsia="zh-CN"/>
              </w:rPr>
              <w:t xml:space="preserve"> and </w:t>
            </w:r>
            <w:hyperlink r:id="rId60" w:anchor="page=209" w:history="1">
              <w:r w:rsidRPr="00E170D0">
                <w:rPr>
                  <w:rStyle w:val="Hyperlink"/>
                  <w:rFonts w:eastAsia="Verdana" w:cs="Verdana"/>
                  <w:sz w:val="16"/>
                  <w:szCs w:val="16"/>
                  <w:lang w:eastAsia="zh-CN"/>
                </w:rPr>
                <w:t>13</w:t>
              </w:r>
            </w:hyperlink>
            <w:r w:rsidRPr="00E170D0">
              <w:rPr>
                <w:rFonts w:eastAsia="Verdana" w:cs="Verdana"/>
                <w:color w:val="000000" w:themeColor="text1"/>
                <w:sz w:val="16"/>
                <w:szCs w:val="16"/>
                <w:lang w:eastAsia="zh-CN"/>
              </w:rPr>
              <w:t xml:space="preserve"> (EC-73).</w:t>
            </w:r>
          </w:p>
          <w:p w14:paraId="7F84F9B6" w14:textId="77777777" w:rsidR="00C01574" w:rsidRPr="00E170D0" w:rsidRDefault="00C01574" w:rsidP="00C01574">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Trainings and workshops organized including WSI principles and assignments.</w:t>
            </w:r>
          </w:p>
          <w:p w14:paraId="2B6CC25D" w14:textId="77777777" w:rsidR="00C01574" w:rsidRPr="00E170D0" w:rsidRDefault="00C01574" w:rsidP="00C01574">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Examples for national WSI schema shared in WIGOS web page.</w:t>
            </w:r>
          </w:p>
          <w:p w14:paraId="06693E62" w14:textId="77777777" w:rsidR="00C01574" w:rsidRPr="00E170D0" w:rsidRDefault="00C01574" w:rsidP="00C01574">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Documents and tutorials available in WIGOS learning portal.</w:t>
            </w:r>
          </w:p>
        </w:tc>
      </w:tr>
      <w:tr w:rsidR="00CB747B" w:rsidRPr="00E170D0" w14:paraId="3E01557F" w14:textId="77777777" w:rsidTr="00811EF6">
        <w:trPr>
          <w:trHeight w:val="64"/>
          <w:jc w:val="center"/>
        </w:trPr>
        <w:tc>
          <w:tcPr>
            <w:tcW w:w="846" w:type="dxa"/>
            <w:shd w:val="clear" w:color="auto" w:fill="auto"/>
            <w:vAlign w:val="center"/>
          </w:tcPr>
          <w:p w14:paraId="0286D128" w14:textId="77777777" w:rsidR="00CB747B" w:rsidRPr="00E170D0" w:rsidRDefault="00CB747B" w:rsidP="00CB747B">
            <w:pPr>
              <w:tabs>
                <w:tab w:val="clear" w:pos="1134"/>
              </w:tabs>
              <w:spacing w:before="60" w:after="60"/>
              <w:jc w:val="left"/>
              <w:rPr>
                <w:rFonts w:eastAsia="Verdana" w:cs="Verdana"/>
                <w:sz w:val="16"/>
                <w:szCs w:val="16"/>
                <w:lang w:eastAsia="zh-TW"/>
              </w:rPr>
            </w:pPr>
          </w:p>
          <w:p w14:paraId="09129F89" w14:textId="77777777" w:rsidR="00CB747B" w:rsidRPr="00E170D0" w:rsidRDefault="000C7F1D" w:rsidP="00CB747B">
            <w:pPr>
              <w:pStyle w:val="WMOBodyText"/>
              <w:rPr>
                <w:sz w:val="16"/>
                <w:szCs w:val="16"/>
              </w:rPr>
            </w:pPr>
            <w:r w:rsidRPr="00E170D0">
              <w:rPr>
                <w:color w:val="000000" w:themeColor="text1"/>
                <w:sz w:val="16"/>
                <w:szCs w:val="16"/>
              </w:rPr>
              <w:lastRenderedPageBreak/>
              <w:t>SC-ON, TT-GBON, GCW-AG</w:t>
            </w:r>
          </w:p>
        </w:tc>
        <w:tc>
          <w:tcPr>
            <w:tcW w:w="992" w:type="dxa"/>
            <w:shd w:val="clear" w:color="auto" w:fill="auto"/>
            <w:vAlign w:val="center"/>
          </w:tcPr>
          <w:p w14:paraId="2A7F007F" w14:textId="77777777" w:rsidR="00CB747B" w:rsidRPr="00E170D0" w:rsidRDefault="009A4E87" w:rsidP="00CB747B">
            <w:pPr>
              <w:tabs>
                <w:tab w:val="clear" w:pos="1134"/>
              </w:tabs>
              <w:spacing w:before="60" w:after="60"/>
              <w:jc w:val="left"/>
              <w:rPr>
                <w:rFonts w:eastAsia="Verdana" w:cs="Verdana"/>
                <w:color w:val="000000" w:themeColor="text1"/>
                <w:sz w:val="16"/>
                <w:szCs w:val="16"/>
                <w:lang w:eastAsia="zh-TW"/>
              </w:rPr>
            </w:pPr>
            <w:hyperlink r:id="rId61" w:anchor="page=29" w:history="1">
              <w:r w:rsidR="00CB747B" w:rsidRPr="00E170D0">
                <w:rPr>
                  <w:rStyle w:val="Hyperlink"/>
                  <w:rFonts w:eastAsia="Verdana" w:cs="Verdana"/>
                  <w:sz w:val="16"/>
                  <w:szCs w:val="16"/>
                  <w:lang w:eastAsia="zh-TW"/>
                </w:rPr>
                <w:t>Res. 2 (Cg-</w:t>
              </w:r>
              <w:r w:rsidR="00CB747B" w:rsidRPr="00E170D0">
                <w:rPr>
                  <w:rStyle w:val="Hyperlink"/>
                  <w:rFonts w:eastAsia="Verdana" w:cs="Verdana"/>
                  <w:sz w:val="16"/>
                  <w:szCs w:val="16"/>
                  <w:lang w:eastAsia="zh-TW"/>
                </w:rPr>
                <w:lastRenderedPageBreak/>
                <w:t>Ext</w:t>
              </w:r>
              <w:r w:rsidR="00F176ED" w:rsidRPr="00E170D0">
                <w:rPr>
                  <w:rStyle w:val="Hyperlink"/>
                  <w:rFonts w:eastAsia="Verdana" w:cs="Verdana"/>
                  <w:sz w:val="16"/>
                  <w:szCs w:val="16"/>
                  <w:lang w:eastAsia="zh-TW"/>
                </w:rPr>
                <w:t>.</w:t>
              </w:r>
              <w:r w:rsidR="00CB747B" w:rsidRPr="00E170D0">
                <w:rPr>
                  <w:rStyle w:val="Hyperlink"/>
                  <w:rFonts w:eastAsia="Verdana" w:cs="Verdana"/>
                  <w:sz w:val="16"/>
                  <w:szCs w:val="16"/>
                  <w:lang w:eastAsia="zh-TW"/>
                </w:rPr>
                <w:t>(2021))</w:t>
              </w:r>
            </w:hyperlink>
          </w:p>
          <w:p w14:paraId="6542DBAC" w14:textId="77777777" w:rsidR="00CB747B" w:rsidRPr="00E170D0" w:rsidRDefault="009A4E87" w:rsidP="00CB747B">
            <w:pPr>
              <w:tabs>
                <w:tab w:val="clear" w:pos="1134"/>
              </w:tabs>
              <w:spacing w:before="60" w:after="60"/>
              <w:jc w:val="left"/>
              <w:rPr>
                <w:rFonts w:eastAsia="Verdana" w:cs="Verdana"/>
                <w:sz w:val="16"/>
                <w:szCs w:val="16"/>
                <w:lang w:eastAsia="zh-TW"/>
              </w:rPr>
            </w:pPr>
            <w:hyperlink r:id="rId62" w:anchor="page=34" w:history="1">
              <w:r w:rsidR="00CB747B" w:rsidRPr="00E170D0">
                <w:rPr>
                  <w:rStyle w:val="Hyperlink"/>
                  <w:rFonts w:eastAsia="Verdana" w:cs="Verdana"/>
                  <w:sz w:val="16"/>
                  <w:szCs w:val="16"/>
                  <w:lang w:eastAsia="zh-TW"/>
                </w:rPr>
                <w:t>Res 3 (Cg-Ext</w:t>
              </w:r>
              <w:r w:rsidR="00F176ED" w:rsidRPr="00E170D0">
                <w:rPr>
                  <w:rStyle w:val="Hyperlink"/>
                  <w:rFonts w:eastAsia="Verdana" w:cs="Verdana"/>
                  <w:sz w:val="16"/>
                  <w:szCs w:val="16"/>
                  <w:lang w:eastAsia="zh-TW"/>
                </w:rPr>
                <w:t>.</w:t>
              </w:r>
              <w:r w:rsidR="00CB747B" w:rsidRPr="00E170D0">
                <w:rPr>
                  <w:rStyle w:val="Hyperlink"/>
                  <w:rFonts w:eastAsia="Verdana" w:cs="Verdana"/>
                  <w:sz w:val="16"/>
                  <w:szCs w:val="16"/>
                  <w:lang w:eastAsia="zh-TW"/>
                </w:rPr>
                <w:t>(2021))</w:t>
              </w:r>
            </w:hyperlink>
          </w:p>
        </w:tc>
        <w:tc>
          <w:tcPr>
            <w:tcW w:w="1276" w:type="dxa"/>
            <w:shd w:val="clear" w:color="auto" w:fill="auto"/>
            <w:noWrap/>
            <w:vAlign w:val="center"/>
          </w:tcPr>
          <w:p w14:paraId="50F23461" w14:textId="77777777" w:rsidR="00CB747B" w:rsidRPr="00E170D0" w:rsidRDefault="00CB747B" w:rsidP="00CB747B">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2.1.1</w:t>
            </w:r>
          </w:p>
        </w:tc>
        <w:tc>
          <w:tcPr>
            <w:tcW w:w="992" w:type="dxa"/>
            <w:shd w:val="clear" w:color="auto" w:fill="auto"/>
            <w:noWrap/>
            <w:vAlign w:val="center"/>
          </w:tcPr>
          <w:p w14:paraId="76D05C21" w14:textId="77777777" w:rsidR="00CB747B" w:rsidRPr="00E170D0" w:rsidRDefault="00CB747B" w:rsidP="00CB747B">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326B5799" w14:textId="77777777" w:rsidR="00CB747B" w:rsidRPr="00E170D0" w:rsidRDefault="00CB747B" w:rsidP="00CB747B">
            <w:pPr>
              <w:tabs>
                <w:tab w:val="clear" w:pos="1134"/>
              </w:tabs>
              <w:spacing w:before="60" w:after="60"/>
              <w:jc w:val="left"/>
              <w:rPr>
                <w:rFonts w:eastAsia="Verdana" w:cs="Verdana"/>
                <w:sz w:val="16"/>
                <w:szCs w:val="16"/>
                <w:lang w:eastAsia="zh-TW"/>
              </w:rPr>
            </w:pPr>
            <w:r w:rsidRPr="00E170D0">
              <w:rPr>
                <w:rFonts w:eastAsia="Verdana" w:cs="Verdana"/>
                <w:b/>
                <w:bCs/>
                <w:sz w:val="16"/>
                <w:szCs w:val="16"/>
                <w:lang w:eastAsia="zh-TW"/>
              </w:rPr>
              <w:t>Implementation of the G</w:t>
            </w:r>
            <w:r w:rsidR="00236AED" w:rsidRPr="00E170D0">
              <w:rPr>
                <w:rFonts w:eastAsia="Verdana" w:cs="Verdana"/>
                <w:b/>
                <w:bCs/>
                <w:sz w:val="16"/>
                <w:szCs w:val="16"/>
                <w:lang w:eastAsia="zh-TW"/>
              </w:rPr>
              <w:t>BON</w:t>
            </w:r>
            <w:r w:rsidRPr="00E170D0">
              <w:rPr>
                <w:rFonts w:eastAsia="Verdana" w:cs="Verdana"/>
                <w:sz w:val="16"/>
                <w:szCs w:val="16"/>
                <w:lang w:eastAsia="zh-TW"/>
              </w:rPr>
              <w:t>; M</w:t>
            </w:r>
            <w:r w:rsidRPr="00E170D0">
              <w:rPr>
                <w:rFonts w:eastAsia="Verdana" w:cs="Verdana"/>
                <w:sz w:val="16"/>
                <w:szCs w:val="16"/>
              </w:rPr>
              <w:t>onitor compliance and maintenance of GBON by SC-</w:t>
            </w:r>
            <w:r w:rsidRPr="00E170D0">
              <w:rPr>
                <w:rFonts w:eastAsia="Verdana" w:cs="Verdana"/>
                <w:sz w:val="16"/>
                <w:szCs w:val="16"/>
              </w:rPr>
              <w:lastRenderedPageBreak/>
              <w:t xml:space="preserve">ON; </w:t>
            </w:r>
            <w:r w:rsidRPr="00E170D0">
              <w:rPr>
                <w:rFonts w:eastAsia="Verdana" w:cs="Verdana"/>
                <w:sz w:val="16"/>
                <w:szCs w:val="16"/>
                <w:lang w:eastAsia="zh-TW"/>
              </w:rPr>
              <w:t xml:space="preserve">GBON Financing Mechanism and capacity development activities, including technical support to SOFF for LDCs and SIDS per </w:t>
            </w:r>
            <w:r w:rsidRPr="00E170D0">
              <w:rPr>
                <w:rFonts w:eastAsia="Verdana" w:cs="Verdana"/>
                <w:iCs/>
                <w:sz w:val="16"/>
                <w:szCs w:val="16"/>
                <w:lang w:eastAsia="zh-TW"/>
              </w:rPr>
              <w:t>ad hoc</w:t>
            </w:r>
            <w:r w:rsidRPr="00E170D0">
              <w:rPr>
                <w:rFonts w:eastAsia="Verdana" w:cs="Verdana"/>
                <w:sz w:val="16"/>
                <w:szCs w:val="16"/>
                <w:lang w:eastAsia="zh-TW"/>
              </w:rPr>
              <w:t xml:space="preserve"> requests of SOFF.</w:t>
            </w:r>
          </w:p>
        </w:tc>
        <w:tc>
          <w:tcPr>
            <w:tcW w:w="2410" w:type="dxa"/>
            <w:shd w:val="clear" w:color="auto" w:fill="auto"/>
            <w:vAlign w:val="center"/>
          </w:tcPr>
          <w:p w14:paraId="5B0C5AED" w14:textId="77777777" w:rsidR="00CB747B" w:rsidRPr="00E170D0" w:rsidRDefault="00CB747B" w:rsidP="00CB747B">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Maintenance and evolution of GBON and its compliance monitoring.</w:t>
            </w:r>
          </w:p>
        </w:tc>
        <w:tc>
          <w:tcPr>
            <w:tcW w:w="2551" w:type="dxa"/>
            <w:shd w:val="clear" w:color="auto" w:fill="auto"/>
            <w:vAlign w:val="center"/>
          </w:tcPr>
          <w:p w14:paraId="040927D8" w14:textId="77777777" w:rsidR="00CB747B" w:rsidRPr="00E170D0" w:rsidRDefault="00CB747B" w:rsidP="00CB747B">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Maintenance and evolution of GBON and its compliance monitoring.</w:t>
            </w:r>
          </w:p>
        </w:tc>
        <w:tc>
          <w:tcPr>
            <w:tcW w:w="4253" w:type="dxa"/>
            <w:vAlign w:val="center"/>
          </w:tcPr>
          <w:p w14:paraId="6E4A329A" w14:textId="77777777" w:rsidR="00CB747B" w:rsidRPr="00E170D0" w:rsidRDefault="00CB747B" w:rsidP="00CB747B">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 xml:space="preserve">INFCOM-1 Part II adopted </w:t>
            </w:r>
            <w:hyperlink r:id="rId63" w:anchor="page=290" w:history="1">
              <w:r w:rsidRPr="00E170D0">
                <w:rPr>
                  <w:rStyle w:val="Hyperlink"/>
                  <w:rFonts w:eastAsia="Verdana" w:cs="Verdana"/>
                  <w:sz w:val="16"/>
                  <w:szCs w:val="16"/>
                  <w:lang w:eastAsia="zh-CN"/>
                </w:rPr>
                <w:t>Recommendation</w:t>
              </w:r>
              <w:r w:rsidR="00F61B00" w:rsidRPr="00E170D0">
                <w:rPr>
                  <w:rStyle w:val="Hyperlink"/>
                  <w:rFonts w:eastAsia="Verdana" w:cs="Verdana"/>
                  <w:sz w:val="16"/>
                  <w:szCs w:val="16"/>
                  <w:lang w:eastAsia="zh-CN"/>
                </w:rPr>
                <w:t> 2</w:t>
              </w:r>
              <w:r w:rsidRPr="00E170D0">
                <w:rPr>
                  <w:rStyle w:val="Hyperlink"/>
                  <w:rFonts w:eastAsia="Verdana" w:cs="Verdana"/>
                  <w:sz w:val="16"/>
                  <w:szCs w:val="16"/>
                  <w:lang w:eastAsia="zh-CN"/>
                </w:rPr>
                <w:t xml:space="preserve"> (INFCOM-1)</w:t>
              </w:r>
            </w:hyperlink>
            <w:r w:rsidRPr="00E170D0">
              <w:rPr>
                <w:rFonts w:eastAsia="Verdana" w:cs="Verdana"/>
                <w:color w:val="000000" w:themeColor="text1"/>
                <w:sz w:val="16"/>
                <w:szCs w:val="16"/>
                <w:lang w:eastAsia="zh-CN"/>
              </w:rPr>
              <w:t xml:space="preserve"> on the update of regulatory material </w:t>
            </w:r>
            <w:r w:rsidRPr="00E170D0">
              <w:rPr>
                <w:rFonts w:eastAsia="Verdana" w:cs="Verdana"/>
                <w:color w:val="000000" w:themeColor="text1"/>
                <w:sz w:val="16"/>
                <w:szCs w:val="16"/>
                <w:lang w:eastAsia="zh-CN"/>
              </w:rPr>
              <w:lastRenderedPageBreak/>
              <w:t xml:space="preserve">for GBON, and </w:t>
            </w:r>
            <w:hyperlink r:id="rId64" w:anchor="page=41"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2</w:t>
              </w:r>
              <w:r w:rsidRPr="00E170D0">
                <w:rPr>
                  <w:rStyle w:val="Hyperlink"/>
                  <w:rFonts w:eastAsia="Verdana" w:cs="Verdana"/>
                  <w:sz w:val="16"/>
                  <w:szCs w:val="16"/>
                  <w:lang w:eastAsia="zh-CN"/>
                </w:rPr>
                <w:t xml:space="preserve"> (INFCOM-1)</w:t>
              </w:r>
            </w:hyperlink>
            <w:r w:rsidRPr="00E170D0">
              <w:rPr>
                <w:rFonts w:eastAsia="Verdana" w:cs="Verdana"/>
                <w:color w:val="000000" w:themeColor="text1"/>
                <w:sz w:val="16"/>
                <w:szCs w:val="16"/>
                <w:lang w:eastAsia="zh-CN"/>
              </w:rPr>
              <w:t xml:space="preserve"> on GBON.</w:t>
            </w:r>
          </w:p>
          <w:p w14:paraId="2F84336F" w14:textId="77777777" w:rsidR="00CB747B" w:rsidRPr="00E170D0" w:rsidRDefault="00CB747B" w:rsidP="00CB747B">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INFCOM-1 Part III adopted (i) Recommendation</w:t>
            </w:r>
            <w:r w:rsidR="00F61B00" w:rsidRPr="00E170D0">
              <w:rPr>
                <w:rFonts w:eastAsia="Verdana" w:cs="Verdana"/>
                <w:color w:val="000000" w:themeColor="text1"/>
                <w:sz w:val="16"/>
                <w:szCs w:val="16"/>
                <w:lang w:eastAsia="zh-CN"/>
              </w:rPr>
              <w:t> 1</w:t>
            </w:r>
            <w:r w:rsidRPr="00E170D0">
              <w:rPr>
                <w:rFonts w:eastAsia="Verdana" w:cs="Verdana"/>
                <w:color w:val="000000" w:themeColor="text1"/>
                <w:sz w:val="16"/>
                <w:szCs w:val="16"/>
                <w:lang w:eastAsia="zh-CN"/>
              </w:rPr>
              <w:t xml:space="preserve">1 on further amendments to the Manual on WIGOS, </w:t>
            </w:r>
            <w:hyperlink r:id="rId65" w:history="1">
              <w:r w:rsidR="00523060" w:rsidRPr="00E170D0">
                <w:rPr>
                  <w:rStyle w:val="Hyperlink"/>
                  <w:rFonts w:eastAsia="Verdana" w:cs="Verdana"/>
                  <w:sz w:val="16"/>
                  <w:szCs w:val="16"/>
                  <w:lang w:eastAsia="zh-CN"/>
                </w:rPr>
                <w:t>WMO-No. 1160</w:t>
              </w:r>
            </w:hyperlink>
            <w:r w:rsidRPr="00E170D0">
              <w:rPr>
                <w:rFonts w:eastAsia="Verdana" w:cs="Verdana"/>
                <w:color w:val="000000" w:themeColor="text1"/>
                <w:sz w:val="16"/>
                <w:szCs w:val="16"/>
                <w:lang w:eastAsia="zh-CN"/>
              </w:rPr>
              <w:t>.</w:t>
            </w:r>
          </w:p>
          <w:p w14:paraId="7DB5FBF7" w14:textId="77777777" w:rsidR="00CB747B" w:rsidRPr="00E170D0" w:rsidRDefault="00CB747B" w:rsidP="00CB747B">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 xml:space="preserve">Accordingly, Executive Council then adopted </w:t>
            </w:r>
            <w:hyperlink r:id="rId66" w:anchor="page=63"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1</w:t>
              </w:r>
              <w:r w:rsidRPr="00E170D0">
                <w:rPr>
                  <w:rStyle w:val="Hyperlink"/>
                  <w:rFonts w:eastAsia="Verdana" w:cs="Verdana"/>
                  <w:sz w:val="16"/>
                  <w:szCs w:val="16"/>
                  <w:lang w:eastAsia="zh-CN"/>
                </w:rPr>
                <w:t>1 (EC-73)</w:t>
              </w:r>
            </w:hyperlink>
            <w:r w:rsidRPr="00E170D0">
              <w:rPr>
                <w:rFonts w:eastAsia="Verdana" w:cs="Verdana"/>
                <w:color w:val="000000" w:themeColor="text1"/>
                <w:sz w:val="16"/>
                <w:szCs w:val="16"/>
                <w:lang w:eastAsia="zh-CN"/>
              </w:rPr>
              <w:t xml:space="preserve"> on WIGOS Manual update, and Congress adopted </w:t>
            </w:r>
            <w:hyperlink r:id="rId67" w:anchor="page=29"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2</w:t>
              </w:r>
              <w:r w:rsidRPr="00E170D0">
                <w:rPr>
                  <w:rStyle w:val="Hyperlink"/>
                  <w:rFonts w:eastAsia="Verdana" w:cs="Verdana"/>
                  <w:sz w:val="16"/>
                  <w:szCs w:val="16"/>
                  <w:lang w:eastAsia="zh-CN"/>
                </w:rPr>
                <w:t xml:space="preserve"> (Cg-Ext</w:t>
              </w:r>
              <w:r w:rsidR="00B34063" w:rsidRPr="00E170D0">
                <w:rPr>
                  <w:rStyle w:val="Hyperlink"/>
                  <w:rFonts w:eastAsia="Verdana" w:cs="Verdana"/>
                  <w:sz w:val="16"/>
                  <w:szCs w:val="16"/>
                  <w:lang w:eastAsia="zh-CN"/>
                </w:rPr>
                <w:t>.</w:t>
              </w:r>
              <w:r w:rsidRPr="00E170D0">
                <w:rPr>
                  <w:rStyle w:val="Hyperlink"/>
                  <w:rFonts w:eastAsia="Verdana" w:cs="Verdana"/>
                  <w:sz w:val="16"/>
                  <w:szCs w:val="16"/>
                  <w:lang w:eastAsia="zh-CN"/>
                </w:rPr>
                <w:t>(2021)</w:t>
              </w:r>
              <w:r w:rsidR="00F176ED" w:rsidRPr="00E170D0">
                <w:rPr>
                  <w:rStyle w:val="Hyperlink"/>
                  <w:rFonts w:eastAsia="Verdana" w:cs="Verdana"/>
                  <w:sz w:val="16"/>
                  <w:szCs w:val="16"/>
                  <w:lang w:eastAsia="zh-CN"/>
                </w:rPr>
                <w:t>)</w:t>
              </w:r>
            </w:hyperlink>
            <w:r w:rsidRPr="00E170D0">
              <w:rPr>
                <w:rFonts w:eastAsia="Verdana" w:cs="Verdana"/>
                <w:color w:val="000000" w:themeColor="text1"/>
                <w:sz w:val="16"/>
                <w:szCs w:val="16"/>
                <w:lang w:eastAsia="zh-CN"/>
              </w:rPr>
              <w:t xml:space="preserve"> on Technical Regulations for GBON. Congress requested INFCOM </w:t>
            </w:r>
            <w:r w:rsidRPr="00E170D0">
              <w:rPr>
                <w:rFonts w:eastAsia="Verdana" w:cs="Verdana"/>
                <w:iCs/>
                <w:color w:val="000000" w:themeColor="text1"/>
                <w:sz w:val="16"/>
                <w:szCs w:val="16"/>
                <w:lang w:eastAsia="zh-CN"/>
              </w:rPr>
              <w:t>inter alia</w:t>
            </w:r>
            <w:r w:rsidRPr="00E170D0">
              <w:rPr>
                <w:rFonts w:eastAsia="Verdana" w:cs="Verdana"/>
                <w:color w:val="000000" w:themeColor="text1"/>
                <w:sz w:val="16"/>
                <w:szCs w:val="16"/>
                <w:lang w:eastAsia="zh-CN"/>
              </w:rPr>
              <w:t xml:space="preserve"> to develop the technical guidelines, processes and procedures needed to ensure the expedient and efficient implementation of GBON, and to prepare for the effective performance and compliance monitoring of GBON.</w:t>
            </w:r>
          </w:p>
          <w:p w14:paraId="49904058" w14:textId="77777777" w:rsidR="00CB747B" w:rsidRPr="00E170D0" w:rsidRDefault="00CB747B" w:rsidP="00E07947">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Consequently, INFCOM president established a Task Team on GBON implementation to work during 2022 on the Congress request.</w:t>
            </w:r>
          </w:p>
        </w:tc>
      </w:tr>
      <w:tr w:rsidR="00E07947" w:rsidRPr="00E170D0" w14:paraId="06CA2722" w14:textId="77777777" w:rsidTr="00E170D0">
        <w:trPr>
          <w:trHeight w:val="737"/>
          <w:jc w:val="center"/>
        </w:trPr>
        <w:tc>
          <w:tcPr>
            <w:tcW w:w="846" w:type="dxa"/>
            <w:shd w:val="clear" w:color="auto" w:fill="auto"/>
            <w:vAlign w:val="center"/>
          </w:tcPr>
          <w:p w14:paraId="5439C7B2" w14:textId="77777777" w:rsidR="00E07947" w:rsidRPr="00E170D0" w:rsidRDefault="000C7F1D" w:rsidP="00E0794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SC-ON, TT-GBON, GCW-AG</w:t>
            </w:r>
          </w:p>
        </w:tc>
        <w:tc>
          <w:tcPr>
            <w:tcW w:w="992" w:type="dxa"/>
            <w:shd w:val="clear" w:color="auto" w:fill="auto"/>
            <w:vAlign w:val="center"/>
          </w:tcPr>
          <w:p w14:paraId="47AEDA58" w14:textId="77777777" w:rsidR="00E07947" w:rsidRPr="00E170D0" w:rsidRDefault="009A4E87" w:rsidP="00E07947">
            <w:pPr>
              <w:tabs>
                <w:tab w:val="clear" w:pos="1134"/>
              </w:tabs>
              <w:spacing w:before="60" w:after="60"/>
              <w:jc w:val="left"/>
              <w:rPr>
                <w:rFonts w:eastAsia="Verdana" w:cs="Verdana"/>
                <w:color w:val="000000" w:themeColor="text1"/>
                <w:sz w:val="16"/>
                <w:szCs w:val="16"/>
                <w:lang w:eastAsia="zh-TW"/>
              </w:rPr>
            </w:pPr>
            <w:hyperlink r:id="rId68" w:anchor="page=29" w:history="1">
              <w:r w:rsidR="002E7A4C" w:rsidRPr="00E170D0">
                <w:rPr>
                  <w:rStyle w:val="Hyperlink"/>
                  <w:rFonts w:eastAsia="Verdana" w:cs="Verdana"/>
                  <w:sz w:val="16"/>
                  <w:szCs w:val="16"/>
                  <w:lang w:eastAsia="zh-TW"/>
                </w:rPr>
                <w:t>Res. 2 (Cg-Ext</w:t>
              </w:r>
              <w:r w:rsidR="00A17823" w:rsidRPr="00E170D0">
                <w:rPr>
                  <w:rStyle w:val="Hyperlink"/>
                  <w:rFonts w:eastAsia="Verdana" w:cs="Verdana"/>
                  <w:sz w:val="16"/>
                  <w:szCs w:val="16"/>
                  <w:lang w:eastAsia="zh-TW"/>
                </w:rPr>
                <w:t>.</w:t>
              </w:r>
              <w:r w:rsidR="002E7A4C" w:rsidRPr="00E170D0">
                <w:rPr>
                  <w:rStyle w:val="Hyperlink"/>
                  <w:rFonts w:eastAsia="Verdana" w:cs="Verdana"/>
                  <w:sz w:val="16"/>
                  <w:szCs w:val="16"/>
                  <w:lang w:eastAsia="zh-TW"/>
                </w:rPr>
                <w:t>(2021))</w:t>
              </w:r>
            </w:hyperlink>
          </w:p>
        </w:tc>
        <w:tc>
          <w:tcPr>
            <w:tcW w:w="1276" w:type="dxa"/>
            <w:shd w:val="clear" w:color="auto" w:fill="auto"/>
            <w:noWrap/>
            <w:vAlign w:val="center"/>
          </w:tcPr>
          <w:p w14:paraId="19FB4447" w14:textId="77777777" w:rsidR="00E07947" w:rsidRPr="00E170D0" w:rsidRDefault="00E07947" w:rsidP="00E07947">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2.1.1</w:t>
            </w:r>
          </w:p>
        </w:tc>
        <w:tc>
          <w:tcPr>
            <w:tcW w:w="992" w:type="dxa"/>
            <w:shd w:val="clear" w:color="auto" w:fill="auto"/>
            <w:noWrap/>
            <w:vAlign w:val="center"/>
          </w:tcPr>
          <w:p w14:paraId="57771742" w14:textId="77777777" w:rsidR="00E07947" w:rsidRPr="00E170D0" w:rsidRDefault="00E07947" w:rsidP="00E07947">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HCP, RB,</w:t>
            </w:r>
          </w:p>
          <w:p w14:paraId="0EC4130D" w14:textId="77777777" w:rsidR="00E07947" w:rsidRPr="00E170D0" w:rsidRDefault="00E07947" w:rsidP="00E0794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GOOS, GCOS</w:t>
            </w:r>
          </w:p>
        </w:tc>
        <w:tc>
          <w:tcPr>
            <w:tcW w:w="2835" w:type="dxa"/>
            <w:shd w:val="clear" w:color="auto" w:fill="auto"/>
            <w:vAlign w:val="center"/>
          </w:tcPr>
          <w:p w14:paraId="131B858F" w14:textId="77777777" w:rsidR="00E07947" w:rsidRPr="00E170D0" w:rsidRDefault="00E07947" w:rsidP="00E07947">
            <w:pPr>
              <w:tabs>
                <w:tab w:val="clear" w:pos="1134"/>
              </w:tabs>
              <w:spacing w:before="60" w:after="60"/>
              <w:jc w:val="left"/>
              <w:rPr>
                <w:rFonts w:eastAsia="Verdana" w:cs="Verdana"/>
                <w:sz w:val="16"/>
                <w:szCs w:val="16"/>
                <w:lang w:eastAsia="zh-TW"/>
              </w:rPr>
            </w:pPr>
            <w:r w:rsidRPr="00E170D0">
              <w:rPr>
                <w:rFonts w:eastAsia="Verdana" w:cs="Verdana"/>
                <w:b/>
                <w:bCs/>
                <w:sz w:val="16"/>
                <w:szCs w:val="16"/>
                <w:lang w:eastAsia="zh-TW"/>
              </w:rPr>
              <w:t>Expansion of GBON in other domains</w:t>
            </w:r>
            <w:r w:rsidRPr="00E170D0">
              <w:rPr>
                <w:rFonts w:eastAsia="Verdana" w:cs="Verdana"/>
                <w:sz w:val="16"/>
                <w:szCs w:val="16"/>
                <w:lang w:eastAsia="zh-TW"/>
              </w:rPr>
              <w:t>:</w:t>
            </w:r>
          </w:p>
          <w:p w14:paraId="21DF7C65" w14:textId="77777777" w:rsidR="005440D6" w:rsidRPr="00E170D0" w:rsidRDefault="00E07947">
            <w:pPr>
              <w:pStyle w:val="ListParagraph"/>
              <w:numPr>
                <w:ilvl w:val="0"/>
                <w:numId w:val="2"/>
              </w:numPr>
              <w:spacing w:before="60" w:after="60"/>
              <w:ind w:left="270"/>
              <w:rPr>
                <w:rFonts w:ascii="Verdana" w:eastAsia="Verdana" w:hAnsi="Verdana" w:cs="Verdana"/>
                <w:sz w:val="16"/>
                <w:szCs w:val="16"/>
                <w:lang w:val="en-GB"/>
              </w:rPr>
            </w:pPr>
            <w:r w:rsidRPr="00E170D0">
              <w:rPr>
                <w:rFonts w:ascii="Verdana" w:eastAsia="Verdana" w:hAnsi="Verdana" w:cs="Verdana"/>
                <w:sz w:val="16"/>
                <w:szCs w:val="16"/>
                <w:lang w:val="en-GB"/>
              </w:rPr>
              <w:t>Define principles for expansion of GBON in other domains</w:t>
            </w:r>
          </w:p>
          <w:p w14:paraId="15B3E012" w14:textId="77777777" w:rsidR="00E07947" w:rsidRPr="00E170D0" w:rsidRDefault="00E07947">
            <w:pPr>
              <w:pStyle w:val="ListParagraph"/>
              <w:numPr>
                <w:ilvl w:val="0"/>
                <w:numId w:val="2"/>
              </w:numPr>
              <w:spacing w:before="60" w:after="60"/>
              <w:ind w:left="270"/>
              <w:rPr>
                <w:rFonts w:ascii="Verdana" w:eastAsia="Verdana" w:hAnsi="Verdana" w:cs="Verdana"/>
                <w:sz w:val="16"/>
                <w:szCs w:val="16"/>
                <w:lang w:val="en-GB"/>
              </w:rPr>
            </w:pPr>
            <w:r w:rsidRPr="00E170D0">
              <w:rPr>
                <w:rFonts w:ascii="Verdana" w:eastAsia="Verdana" w:hAnsi="Verdana" w:cs="Verdana"/>
                <w:sz w:val="16"/>
                <w:szCs w:val="16"/>
                <w:lang w:val="en-GB"/>
              </w:rPr>
              <w:t>Study on the potential integration of additional hydrological and cryosphere variables into the G</w:t>
            </w:r>
            <w:r w:rsidR="00BD6DCD" w:rsidRPr="00E170D0">
              <w:rPr>
                <w:rFonts w:ascii="Verdana" w:eastAsia="Verdana" w:hAnsi="Verdana" w:cs="Verdana"/>
                <w:sz w:val="16"/>
                <w:szCs w:val="16"/>
                <w:lang w:val="en-GB"/>
              </w:rPr>
              <w:t>BON</w:t>
            </w:r>
            <w:r w:rsidRPr="00E170D0">
              <w:rPr>
                <w:rFonts w:ascii="Verdana" w:eastAsia="Verdana" w:hAnsi="Verdana" w:cs="Verdana"/>
                <w:sz w:val="16"/>
                <w:szCs w:val="16"/>
                <w:lang w:val="en-GB"/>
              </w:rPr>
              <w:t xml:space="preserve"> in collaboration with the respective communities. This implies (i) working with GOOS and I</w:t>
            </w:r>
            <w:r w:rsidR="00F918EB" w:rsidRPr="00E170D0">
              <w:rPr>
                <w:rFonts w:ascii="Verdana" w:eastAsia="Verdana" w:hAnsi="Verdana" w:cs="Verdana"/>
                <w:sz w:val="16"/>
                <w:szCs w:val="16"/>
                <w:lang w:val="en-GB"/>
              </w:rPr>
              <w:t>ntergovernmental Oceanographic Commission (IOC)</w:t>
            </w:r>
            <w:r w:rsidRPr="00E170D0">
              <w:rPr>
                <w:rFonts w:ascii="Verdana" w:eastAsia="Verdana" w:hAnsi="Verdana" w:cs="Verdana"/>
                <w:sz w:val="16"/>
                <w:szCs w:val="16"/>
                <w:lang w:val="en-GB"/>
              </w:rPr>
              <w:t xml:space="preserve"> and SERCOM for the oceans/cryosphere; (ii) Working with the RB on Carbon monitoring/tracking/budgeting/modelling; (iii) climatology, (iv) hydrology and GBON concept note targeting Cg-19 for related technical regulations.</w:t>
            </w:r>
          </w:p>
        </w:tc>
        <w:tc>
          <w:tcPr>
            <w:tcW w:w="2410" w:type="dxa"/>
            <w:shd w:val="clear" w:color="auto" w:fill="auto"/>
            <w:vAlign w:val="center"/>
          </w:tcPr>
          <w:p w14:paraId="30A7E0EA" w14:textId="77777777" w:rsidR="00E07947" w:rsidRPr="00E170D0" w:rsidRDefault="00E07947" w:rsidP="00E07947">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Roadmaps for integration of GBON in additional domains.</w:t>
            </w:r>
          </w:p>
        </w:tc>
        <w:tc>
          <w:tcPr>
            <w:tcW w:w="2551" w:type="dxa"/>
            <w:shd w:val="clear" w:color="auto" w:fill="auto"/>
            <w:vAlign w:val="center"/>
          </w:tcPr>
          <w:p w14:paraId="336C4AB3" w14:textId="77777777" w:rsidR="00E07947" w:rsidRPr="00E170D0" w:rsidRDefault="00E07947" w:rsidP="00E07947">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Implementation of roadmaps for the integration of GBON in additional domains.</w:t>
            </w:r>
          </w:p>
        </w:tc>
        <w:tc>
          <w:tcPr>
            <w:tcW w:w="4253" w:type="dxa"/>
            <w:vAlign w:val="center"/>
          </w:tcPr>
          <w:p w14:paraId="5C7A78C3" w14:textId="77777777" w:rsidR="00E07947" w:rsidRPr="00E170D0" w:rsidRDefault="00E07947" w:rsidP="00E07947">
            <w:pPr>
              <w:tabs>
                <w:tab w:val="clear" w:pos="1134"/>
              </w:tabs>
              <w:spacing w:before="60" w:after="60"/>
              <w:jc w:val="left"/>
              <w:rPr>
                <w:rFonts w:eastAsia="Verdana" w:cs="Verdana"/>
                <w:sz w:val="16"/>
                <w:szCs w:val="16"/>
              </w:rPr>
            </w:pPr>
            <w:r w:rsidRPr="00E170D0">
              <w:rPr>
                <w:rFonts w:eastAsia="Verdana" w:cs="Verdana"/>
                <w:color w:val="000000" w:themeColor="text1"/>
                <w:sz w:val="16"/>
                <w:szCs w:val="16"/>
                <w:lang w:eastAsia="zh-CN"/>
              </w:rPr>
              <w:t xml:space="preserve">As part of </w:t>
            </w:r>
            <w:hyperlink r:id="rId69" w:anchor="page=29"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2</w:t>
              </w:r>
              <w:r w:rsidRPr="00E170D0">
                <w:rPr>
                  <w:rStyle w:val="Hyperlink"/>
                  <w:rFonts w:eastAsia="Verdana" w:cs="Verdana"/>
                  <w:sz w:val="16"/>
                  <w:szCs w:val="16"/>
                  <w:lang w:eastAsia="zh-CN"/>
                </w:rPr>
                <w:t xml:space="preserve"> (Cg-Ext</w:t>
              </w:r>
              <w:r w:rsidR="00A17823" w:rsidRPr="00E170D0">
                <w:rPr>
                  <w:rStyle w:val="Hyperlink"/>
                  <w:rFonts w:eastAsia="Verdana" w:cs="Verdana"/>
                  <w:sz w:val="16"/>
                  <w:szCs w:val="16"/>
                  <w:lang w:eastAsia="zh-CN"/>
                </w:rPr>
                <w:t>.</w:t>
              </w:r>
              <w:r w:rsidRPr="00E170D0">
                <w:rPr>
                  <w:rStyle w:val="Hyperlink"/>
                  <w:rFonts w:eastAsia="Verdana" w:cs="Verdana"/>
                  <w:sz w:val="16"/>
                  <w:szCs w:val="16"/>
                  <w:lang w:eastAsia="zh-CN"/>
                </w:rPr>
                <w:t>(2021</w:t>
              </w:r>
              <w:r w:rsidR="00A17823" w:rsidRPr="00E170D0">
                <w:rPr>
                  <w:rStyle w:val="Hyperlink"/>
                  <w:rFonts w:eastAsia="Verdana" w:cs="Verdana"/>
                  <w:sz w:val="16"/>
                  <w:szCs w:val="16"/>
                  <w:lang w:eastAsia="zh-CN"/>
                </w:rPr>
                <w:t>)</w:t>
              </w:r>
              <w:r w:rsidRPr="00E170D0">
                <w:rPr>
                  <w:rStyle w:val="Hyperlink"/>
                  <w:rFonts w:eastAsia="Verdana" w:cs="Verdana"/>
                  <w:sz w:val="16"/>
                  <w:szCs w:val="16"/>
                  <w:lang w:eastAsia="zh-CN"/>
                </w:rPr>
                <w:t>)</w:t>
              </w:r>
            </w:hyperlink>
            <w:r w:rsidRPr="00E170D0">
              <w:rPr>
                <w:rFonts w:eastAsia="Verdana" w:cs="Verdana"/>
                <w:color w:val="000000" w:themeColor="text1"/>
                <w:sz w:val="16"/>
                <w:szCs w:val="16"/>
                <w:lang w:eastAsia="zh-CN"/>
              </w:rPr>
              <w:t xml:space="preserve">, Congress requested INFCOM to continue exploring potential paths for the future evolution of GBON into broader Earth system domains and disciplines beyond its current scope of support for global </w:t>
            </w:r>
            <w:r w:rsidR="00270741" w:rsidRPr="00E170D0">
              <w:rPr>
                <w:rFonts w:eastAsia="Verdana" w:cs="Verdana"/>
                <w:color w:val="000000" w:themeColor="text1"/>
                <w:sz w:val="16"/>
                <w:szCs w:val="16"/>
                <w:lang w:eastAsia="zh-CN"/>
              </w:rPr>
              <w:t>numerical weather prediction (NWP)</w:t>
            </w:r>
            <w:r w:rsidRPr="00E170D0">
              <w:rPr>
                <w:rFonts w:eastAsia="Verdana" w:cs="Verdana"/>
                <w:color w:val="000000" w:themeColor="text1"/>
                <w:sz w:val="16"/>
                <w:szCs w:val="16"/>
                <w:lang w:eastAsia="zh-CN"/>
              </w:rPr>
              <w:t xml:space="preserve"> and climate analysis. Congress also adopted </w:t>
            </w:r>
            <w:hyperlink r:id="rId70" w:anchor="page=36" w:history="1">
              <w:r w:rsidRPr="00E170D0">
                <w:rPr>
                  <w:rStyle w:val="Hyperlink"/>
                  <w:rFonts w:eastAsia="Verdana" w:cs="Verdana"/>
                  <w:sz w:val="16"/>
                  <w:szCs w:val="16"/>
                </w:rPr>
                <w:t>Resolution</w:t>
              </w:r>
              <w:r w:rsidR="00F61B00" w:rsidRPr="00E170D0">
                <w:rPr>
                  <w:rStyle w:val="Hyperlink"/>
                  <w:rFonts w:eastAsia="Verdana" w:cs="Verdana"/>
                  <w:sz w:val="16"/>
                  <w:szCs w:val="16"/>
                </w:rPr>
                <w:t> 4</w:t>
              </w:r>
              <w:r w:rsidRPr="00E170D0">
                <w:rPr>
                  <w:rStyle w:val="Hyperlink"/>
                  <w:rFonts w:eastAsia="Verdana" w:cs="Verdana"/>
                  <w:sz w:val="16"/>
                  <w:szCs w:val="16"/>
                </w:rPr>
                <w:t xml:space="preserve"> (Cg-Ext</w:t>
              </w:r>
              <w:r w:rsidR="00A17823" w:rsidRPr="00E170D0">
                <w:rPr>
                  <w:rStyle w:val="Hyperlink"/>
                  <w:rFonts w:eastAsia="Verdana" w:cs="Verdana"/>
                  <w:sz w:val="16"/>
                  <w:szCs w:val="16"/>
                </w:rPr>
                <w:t>.</w:t>
              </w:r>
              <w:r w:rsidRPr="00E170D0">
                <w:rPr>
                  <w:rStyle w:val="Hyperlink"/>
                  <w:rFonts w:eastAsia="Verdana" w:cs="Verdana"/>
                  <w:sz w:val="16"/>
                  <w:szCs w:val="16"/>
                </w:rPr>
                <w:t>(2021))</w:t>
              </w:r>
            </w:hyperlink>
            <w:r w:rsidRPr="00E170D0">
              <w:rPr>
                <w:rFonts w:eastAsia="Verdana" w:cs="Verdana"/>
                <w:color w:val="000000" w:themeColor="text1"/>
                <w:sz w:val="16"/>
                <w:szCs w:val="16"/>
              </w:rPr>
              <w:t xml:space="preserve"> – WMO Vision and Strategy for Hydrology and its associated Plan of Action</w:t>
            </w:r>
          </w:p>
          <w:p w14:paraId="6177B278" w14:textId="77777777" w:rsidR="00E07947" w:rsidRPr="00E170D0" w:rsidRDefault="00E07947" w:rsidP="00E07947">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 xml:space="preserve">The president of INFCOM with support of SC-ON, and in consultation with the Hydrological Coordination Panel (HCP), prepared a concept note for study on the potential integration of additional hydrological and cryosphere variables into GBON, which then adopted </w:t>
            </w:r>
            <w:hyperlink r:id="rId71" w:history="1">
              <w:r w:rsidRPr="00E170D0">
                <w:rPr>
                  <w:rStyle w:val="Hyperlink"/>
                  <w:rFonts w:eastAsia="Verdana" w:cs="Verdana"/>
                  <w:sz w:val="16"/>
                  <w:szCs w:val="16"/>
                  <w:lang w:eastAsia="zh-CN"/>
                </w:rPr>
                <w:t>Decision</w:t>
              </w:r>
              <w:r w:rsidR="00463CAF" w:rsidRPr="00E170D0">
                <w:rPr>
                  <w:rStyle w:val="Hyperlink"/>
                  <w:rFonts w:eastAsia="Verdana" w:cs="Verdana"/>
                  <w:sz w:val="16"/>
                  <w:szCs w:val="16"/>
                  <w:lang w:eastAsia="zh-CN"/>
                </w:rPr>
                <w:t> 6</w:t>
              </w:r>
              <w:r w:rsidRPr="00E170D0">
                <w:rPr>
                  <w:rStyle w:val="Hyperlink"/>
                  <w:rFonts w:eastAsia="Verdana" w:cs="Verdana"/>
                  <w:sz w:val="16"/>
                  <w:szCs w:val="16"/>
                  <w:lang w:eastAsia="zh-CN"/>
                </w:rPr>
                <w:t xml:space="preserve"> (EC-75)</w:t>
              </w:r>
            </w:hyperlink>
            <w:r w:rsidRPr="00E170D0">
              <w:rPr>
                <w:rFonts w:eastAsia="Verdana" w:cs="Verdana"/>
                <w:color w:val="000000" w:themeColor="text1"/>
                <w:sz w:val="16"/>
                <w:szCs w:val="16"/>
                <w:lang w:eastAsia="zh-CN"/>
              </w:rPr>
              <w:t>.</w:t>
            </w:r>
          </w:p>
          <w:p w14:paraId="67461616" w14:textId="3C78EF02" w:rsidR="00E07947" w:rsidRPr="00E170D0" w:rsidRDefault="00E07947" w:rsidP="00811EF6">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This activity should take into account the WMO action plan for hydrology, A.11.1 requiring a “network of reference”.</w:t>
            </w:r>
          </w:p>
        </w:tc>
      </w:tr>
      <w:tr w:rsidR="00D660D0" w:rsidRPr="00E170D0" w14:paraId="4DC6D122" w14:textId="77777777" w:rsidTr="00811EF6">
        <w:trPr>
          <w:trHeight w:val="1785"/>
          <w:jc w:val="center"/>
        </w:trPr>
        <w:tc>
          <w:tcPr>
            <w:tcW w:w="846" w:type="dxa"/>
            <w:shd w:val="clear" w:color="auto" w:fill="auto"/>
            <w:vAlign w:val="center"/>
          </w:tcPr>
          <w:p w14:paraId="144BEE5D" w14:textId="77777777" w:rsidR="00D660D0" w:rsidRPr="00E170D0" w:rsidRDefault="000C7F1D" w:rsidP="00D660D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TT-GBON, GCW-AG</w:t>
            </w:r>
          </w:p>
        </w:tc>
        <w:tc>
          <w:tcPr>
            <w:tcW w:w="992" w:type="dxa"/>
            <w:shd w:val="clear" w:color="auto" w:fill="auto"/>
            <w:vAlign w:val="center"/>
          </w:tcPr>
          <w:p w14:paraId="4004234D" w14:textId="77777777" w:rsidR="00D660D0" w:rsidRPr="00E170D0" w:rsidRDefault="009A4E87" w:rsidP="00D660D0">
            <w:pPr>
              <w:tabs>
                <w:tab w:val="clear" w:pos="1134"/>
              </w:tabs>
              <w:spacing w:before="60" w:after="60"/>
              <w:jc w:val="left"/>
              <w:rPr>
                <w:rFonts w:eastAsia="Verdana" w:cs="Verdana"/>
                <w:color w:val="000000" w:themeColor="text1"/>
                <w:sz w:val="16"/>
                <w:szCs w:val="16"/>
                <w:lang w:eastAsia="zh-TW"/>
              </w:rPr>
            </w:pPr>
            <w:hyperlink r:id="rId72" w:anchor="page=121" w:history="1">
              <w:r w:rsidR="00D660D0" w:rsidRPr="00E170D0">
                <w:rPr>
                  <w:rStyle w:val="Hyperlink"/>
                  <w:rFonts w:eastAsia="Verdana" w:cs="Verdana"/>
                  <w:sz w:val="16"/>
                  <w:szCs w:val="16"/>
                  <w:lang w:eastAsia="zh-TW"/>
                </w:rPr>
                <w:t xml:space="preserve">Res. 34 </w:t>
              </w:r>
              <w:r w:rsidR="00D660D0" w:rsidRPr="00E170D0">
                <w:rPr>
                  <w:rStyle w:val="Hyperlink"/>
                  <w:sz w:val="16"/>
                  <w:szCs w:val="16"/>
                </w:rPr>
                <w:br/>
              </w:r>
              <w:r w:rsidR="00D660D0" w:rsidRPr="00E170D0">
                <w:rPr>
                  <w:rStyle w:val="Hyperlink"/>
                  <w:rFonts w:eastAsia="Verdana" w:cs="Verdana"/>
                  <w:sz w:val="16"/>
                  <w:szCs w:val="16"/>
                  <w:lang w:eastAsia="zh-TW"/>
                </w:rPr>
                <w:t>(Cg-18)</w:t>
              </w:r>
            </w:hyperlink>
          </w:p>
          <w:p w14:paraId="79CB1FAE" w14:textId="77777777" w:rsidR="00D660D0" w:rsidRPr="00E170D0" w:rsidRDefault="009A4E87" w:rsidP="00D660D0">
            <w:pPr>
              <w:tabs>
                <w:tab w:val="clear" w:pos="1134"/>
              </w:tabs>
              <w:spacing w:before="60" w:after="60"/>
              <w:jc w:val="left"/>
              <w:rPr>
                <w:rFonts w:eastAsia="Verdana" w:cs="Verdana"/>
                <w:color w:val="000000" w:themeColor="text1"/>
                <w:sz w:val="16"/>
                <w:szCs w:val="16"/>
                <w:lang w:eastAsia="zh-TW"/>
              </w:rPr>
            </w:pPr>
            <w:hyperlink r:id="rId73" w:anchor="page=127" w:history="1">
              <w:r w:rsidR="00020EA2" w:rsidRPr="00E170D0">
                <w:rPr>
                  <w:rStyle w:val="Hyperlink"/>
                  <w:rFonts w:eastAsia="Verdana" w:cs="Verdana"/>
                  <w:sz w:val="16"/>
                  <w:szCs w:val="16"/>
                  <w:lang w:eastAsia="zh-TW"/>
                </w:rPr>
                <w:t xml:space="preserve">Res. 37 </w:t>
              </w:r>
              <w:r w:rsidR="00020EA2" w:rsidRPr="00E170D0">
                <w:rPr>
                  <w:rStyle w:val="Hyperlink"/>
                  <w:sz w:val="16"/>
                  <w:szCs w:val="16"/>
                </w:rPr>
                <w:br/>
              </w:r>
              <w:r w:rsidR="00020EA2" w:rsidRPr="00E170D0">
                <w:rPr>
                  <w:rStyle w:val="Hyperlink"/>
                  <w:rFonts w:eastAsia="Verdana" w:cs="Verdana"/>
                  <w:sz w:val="16"/>
                  <w:szCs w:val="16"/>
                  <w:lang w:eastAsia="zh-TW"/>
                </w:rPr>
                <w:t>(Cg-18)</w:t>
              </w:r>
            </w:hyperlink>
          </w:p>
        </w:tc>
        <w:tc>
          <w:tcPr>
            <w:tcW w:w="1276" w:type="dxa"/>
            <w:shd w:val="clear" w:color="auto" w:fill="auto"/>
            <w:noWrap/>
            <w:vAlign w:val="center"/>
          </w:tcPr>
          <w:p w14:paraId="008B46D5" w14:textId="77777777" w:rsidR="00D660D0" w:rsidRPr="00E170D0" w:rsidRDefault="00D660D0" w:rsidP="00D660D0">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2.1.1</w:t>
            </w:r>
          </w:p>
        </w:tc>
        <w:tc>
          <w:tcPr>
            <w:tcW w:w="992" w:type="dxa"/>
            <w:shd w:val="clear" w:color="auto" w:fill="auto"/>
            <w:noWrap/>
            <w:vAlign w:val="center"/>
          </w:tcPr>
          <w:p w14:paraId="7A290D27" w14:textId="77777777" w:rsidR="00D660D0" w:rsidRPr="00E170D0" w:rsidRDefault="00D660D0" w:rsidP="00D660D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RAs</w:t>
            </w:r>
          </w:p>
        </w:tc>
        <w:tc>
          <w:tcPr>
            <w:tcW w:w="2835" w:type="dxa"/>
            <w:shd w:val="clear" w:color="auto" w:fill="auto"/>
            <w:vAlign w:val="center"/>
          </w:tcPr>
          <w:p w14:paraId="13EA7EB8" w14:textId="77777777" w:rsidR="00D660D0" w:rsidRPr="00E170D0" w:rsidRDefault="00D660D0" w:rsidP="00D660D0">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sz w:val="16"/>
                <w:szCs w:val="16"/>
                <w:lang w:eastAsia="zh-TW"/>
              </w:rPr>
              <w:t>Transition to the Regional Basic Observing Networks (RBONs)</w:t>
            </w:r>
            <w:r w:rsidRPr="00E170D0">
              <w:rPr>
                <w:rFonts w:eastAsia="Verdana" w:cs="Verdana"/>
                <w:sz w:val="16"/>
                <w:szCs w:val="16"/>
                <w:lang w:eastAsia="zh-TW"/>
              </w:rPr>
              <w:t>: Guidance to Members with regard to implementation of RBONs</w:t>
            </w:r>
          </w:p>
          <w:p w14:paraId="260C06ED" w14:textId="77777777" w:rsidR="00D660D0" w:rsidRPr="00E170D0" w:rsidRDefault="00D660D0" w:rsidP="00D660D0">
            <w:pPr>
              <w:tabs>
                <w:tab w:val="clear" w:pos="1134"/>
              </w:tabs>
              <w:spacing w:before="60" w:after="60"/>
              <w:jc w:val="left"/>
              <w:rPr>
                <w:rFonts w:eastAsia="Verdana" w:cs="Verdana"/>
                <w:color w:val="000000" w:themeColor="text1"/>
                <w:sz w:val="16"/>
                <w:szCs w:val="16"/>
                <w:lang w:eastAsia="zh-TW"/>
              </w:rPr>
            </w:pPr>
            <w:r w:rsidRPr="00E170D0">
              <w:rPr>
                <w:rFonts w:eastAsia="Verdana" w:cs="Verdana"/>
                <w:sz w:val="16"/>
                <w:szCs w:val="16"/>
                <w:lang w:eastAsia="zh-TW"/>
              </w:rPr>
              <w:t>RBONs established in all regions by the regional associations (INFCOM assisting).</w:t>
            </w:r>
          </w:p>
          <w:p w14:paraId="367280C6" w14:textId="77777777" w:rsidR="00D660D0" w:rsidRPr="00E170D0" w:rsidRDefault="00D660D0" w:rsidP="00D660D0">
            <w:pPr>
              <w:tabs>
                <w:tab w:val="clear" w:pos="1134"/>
              </w:tabs>
              <w:spacing w:before="60" w:after="60"/>
              <w:jc w:val="left"/>
              <w:rPr>
                <w:rFonts w:eastAsia="Verdana" w:cs="Verdana"/>
                <w:b/>
                <w:bCs/>
                <w:sz w:val="16"/>
                <w:szCs w:val="16"/>
                <w:lang w:eastAsia="zh-TW"/>
              </w:rPr>
            </w:pPr>
          </w:p>
        </w:tc>
        <w:tc>
          <w:tcPr>
            <w:tcW w:w="2410" w:type="dxa"/>
            <w:shd w:val="clear" w:color="auto" w:fill="auto"/>
            <w:vAlign w:val="center"/>
          </w:tcPr>
          <w:p w14:paraId="61C2FB21" w14:textId="77777777" w:rsidR="00D660D0" w:rsidRPr="00E170D0" w:rsidRDefault="00D660D0" w:rsidP="00D660D0">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Maintenance and evolution of RBON and its compliance monitoring (INFCOM assisting the regional associations).</w:t>
            </w:r>
          </w:p>
        </w:tc>
        <w:tc>
          <w:tcPr>
            <w:tcW w:w="2551" w:type="dxa"/>
            <w:shd w:val="clear" w:color="auto" w:fill="auto"/>
            <w:vAlign w:val="center"/>
          </w:tcPr>
          <w:p w14:paraId="1028FA9B" w14:textId="77777777" w:rsidR="00D660D0" w:rsidRPr="00E170D0" w:rsidRDefault="00D660D0" w:rsidP="00D660D0">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Maintenance and evolution of RBON and its compliance monitoring (INFCOM assisting the regional associations).</w:t>
            </w:r>
          </w:p>
        </w:tc>
        <w:tc>
          <w:tcPr>
            <w:tcW w:w="4253" w:type="dxa"/>
            <w:vAlign w:val="center"/>
          </w:tcPr>
          <w:p w14:paraId="0F22C914" w14:textId="77777777" w:rsidR="00D660D0" w:rsidRPr="00E170D0" w:rsidRDefault="00D660D0" w:rsidP="00D660D0">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Draft Recommendation on the update of the Guide to WIGOS is submitted to INFCOM-2, with a new chapter on the RBON design process. If adopted, the regional associations will be invited to apply the process during 2023.</w:t>
            </w:r>
          </w:p>
          <w:p w14:paraId="4488C3A8" w14:textId="77777777" w:rsidR="00D660D0" w:rsidRPr="00E170D0" w:rsidRDefault="00D660D0" w:rsidP="00D660D0">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On 7</w:t>
            </w:r>
            <w:r w:rsidR="00693523" w:rsidRPr="00E170D0">
              <w:rPr>
                <w:rFonts w:eastAsia="Verdana" w:cs="Verdana"/>
                <w:color w:val="000000" w:themeColor="text1"/>
                <w:sz w:val="16"/>
                <w:szCs w:val="16"/>
                <w:lang w:eastAsia="zh-CN"/>
              </w:rPr>
              <w:t> </w:t>
            </w:r>
            <w:r w:rsidRPr="00E170D0">
              <w:rPr>
                <w:rFonts w:eastAsia="Verdana" w:cs="Verdana"/>
                <w:color w:val="000000" w:themeColor="text1"/>
                <w:sz w:val="16"/>
                <w:szCs w:val="16"/>
                <w:lang w:eastAsia="zh-CN"/>
              </w:rPr>
              <w:t>June</w:t>
            </w:r>
            <w:r w:rsidR="00693523" w:rsidRPr="00E170D0">
              <w:rPr>
                <w:rFonts w:eastAsia="Verdana" w:cs="Verdana"/>
                <w:color w:val="000000" w:themeColor="text1"/>
                <w:sz w:val="16"/>
                <w:szCs w:val="16"/>
                <w:lang w:eastAsia="zh-CN"/>
              </w:rPr>
              <w:t> </w:t>
            </w:r>
            <w:r w:rsidRPr="00E170D0">
              <w:rPr>
                <w:rFonts w:eastAsia="Verdana" w:cs="Verdana"/>
                <w:color w:val="000000" w:themeColor="text1"/>
                <w:sz w:val="16"/>
                <w:szCs w:val="16"/>
                <w:lang w:eastAsia="zh-CN"/>
              </w:rPr>
              <w:t>2022, according to regional association decisions, all former RBSN and RBCN stations have been affiliated to RBON instead.</w:t>
            </w:r>
          </w:p>
        </w:tc>
      </w:tr>
      <w:tr w:rsidR="00804BCE" w:rsidRPr="00E170D0" w14:paraId="5DA9FE3B" w14:textId="77777777" w:rsidTr="00811EF6">
        <w:trPr>
          <w:trHeight w:val="2517"/>
          <w:jc w:val="center"/>
        </w:trPr>
        <w:tc>
          <w:tcPr>
            <w:tcW w:w="846" w:type="dxa"/>
            <w:shd w:val="clear" w:color="auto" w:fill="auto"/>
            <w:vAlign w:val="center"/>
          </w:tcPr>
          <w:p w14:paraId="5F51DBAB" w14:textId="77777777" w:rsidR="00804BCE" w:rsidRPr="00E170D0" w:rsidRDefault="000C7F1D" w:rsidP="00804BCE">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TT-GBON, GCW-AG</w:t>
            </w:r>
          </w:p>
        </w:tc>
        <w:tc>
          <w:tcPr>
            <w:tcW w:w="992" w:type="dxa"/>
            <w:shd w:val="clear" w:color="auto" w:fill="auto"/>
            <w:vAlign w:val="center"/>
          </w:tcPr>
          <w:p w14:paraId="6265128D" w14:textId="77777777" w:rsidR="00804BCE" w:rsidRPr="00E170D0" w:rsidRDefault="009A4E87" w:rsidP="00804BCE">
            <w:pPr>
              <w:tabs>
                <w:tab w:val="clear" w:pos="1134"/>
              </w:tabs>
              <w:spacing w:before="60" w:after="60"/>
              <w:jc w:val="left"/>
              <w:rPr>
                <w:rFonts w:eastAsia="Verdana" w:cs="Verdana"/>
                <w:color w:val="000000" w:themeColor="text1"/>
                <w:sz w:val="16"/>
                <w:szCs w:val="16"/>
                <w:lang w:eastAsia="zh-TW"/>
              </w:rPr>
            </w:pPr>
            <w:hyperlink r:id="rId74" w:anchor="page=127" w:history="1">
              <w:r w:rsidR="00020EA2" w:rsidRPr="00E170D0">
                <w:rPr>
                  <w:rStyle w:val="Hyperlink"/>
                  <w:rFonts w:eastAsia="Verdana" w:cs="Verdana"/>
                  <w:sz w:val="16"/>
                  <w:szCs w:val="16"/>
                  <w:lang w:eastAsia="zh-TW"/>
                </w:rPr>
                <w:t xml:space="preserve">Res. 37 </w:t>
              </w:r>
              <w:r w:rsidR="00020EA2" w:rsidRPr="00E170D0">
                <w:rPr>
                  <w:rStyle w:val="Hyperlink"/>
                  <w:sz w:val="16"/>
                  <w:szCs w:val="16"/>
                </w:rPr>
                <w:br/>
              </w:r>
              <w:r w:rsidR="00020EA2" w:rsidRPr="00E170D0">
                <w:rPr>
                  <w:rStyle w:val="Hyperlink"/>
                  <w:rFonts w:eastAsia="Verdana" w:cs="Verdana"/>
                  <w:sz w:val="16"/>
                  <w:szCs w:val="16"/>
                  <w:lang w:eastAsia="zh-TW"/>
                </w:rPr>
                <w:t>(Cg-18)</w:t>
              </w:r>
            </w:hyperlink>
          </w:p>
        </w:tc>
        <w:tc>
          <w:tcPr>
            <w:tcW w:w="1276" w:type="dxa"/>
            <w:shd w:val="clear" w:color="auto" w:fill="auto"/>
            <w:noWrap/>
            <w:vAlign w:val="center"/>
          </w:tcPr>
          <w:p w14:paraId="5A85867C" w14:textId="77777777" w:rsidR="00804BCE" w:rsidRPr="00E170D0" w:rsidRDefault="00804BCE" w:rsidP="00804BCE">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2.1.1</w:t>
            </w:r>
          </w:p>
        </w:tc>
        <w:tc>
          <w:tcPr>
            <w:tcW w:w="992" w:type="dxa"/>
            <w:shd w:val="clear" w:color="auto" w:fill="auto"/>
            <w:noWrap/>
            <w:vAlign w:val="center"/>
          </w:tcPr>
          <w:p w14:paraId="4F852607" w14:textId="77777777" w:rsidR="00804BCE" w:rsidRPr="00E170D0" w:rsidRDefault="00804BCE" w:rsidP="00804BCE">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4210B25C" w14:textId="77777777" w:rsidR="00804BCE" w:rsidRPr="00E170D0" w:rsidRDefault="00804BCE" w:rsidP="00804BCE">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WIGOS Data Quality Monitoring System (WDQMS)</w:t>
            </w:r>
            <w:r w:rsidRPr="00E170D0">
              <w:rPr>
                <w:rFonts w:eastAsia="Verdana" w:cs="Verdana"/>
                <w:color w:val="000000" w:themeColor="text1"/>
                <w:sz w:val="16"/>
                <w:szCs w:val="16"/>
                <w:lang w:eastAsia="zh-TW"/>
              </w:rPr>
              <w:t>:</w:t>
            </w:r>
          </w:p>
          <w:p w14:paraId="159748C5" w14:textId="77777777" w:rsidR="00804BCE" w:rsidRPr="00E170D0" w:rsidRDefault="00804BCE" w:rsidP="00804BCE">
            <w:pPr>
              <w:tabs>
                <w:tab w:val="clear" w:pos="1134"/>
              </w:tabs>
              <w:spacing w:before="60" w:after="60"/>
              <w:jc w:val="left"/>
              <w:rPr>
                <w:rFonts w:eastAsia="Verdana" w:cs="Verdana"/>
                <w:b/>
                <w:bCs/>
                <w:sz w:val="16"/>
                <w:szCs w:val="16"/>
                <w:lang w:eastAsia="zh-TW"/>
              </w:rPr>
            </w:pPr>
            <w:r w:rsidRPr="00E170D0">
              <w:rPr>
                <w:rFonts w:eastAsia="Verdana" w:cs="Verdana"/>
                <w:color w:val="000000" w:themeColor="text1"/>
                <w:sz w:val="16"/>
                <w:szCs w:val="16"/>
                <w:lang w:eastAsia="zh-TW"/>
              </w:rPr>
              <w:t>Improvement of functions of WDQMS web tool for GBON compliance monitoring.</w:t>
            </w:r>
          </w:p>
        </w:tc>
        <w:tc>
          <w:tcPr>
            <w:tcW w:w="2410" w:type="dxa"/>
            <w:shd w:val="clear" w:color="auto" w:fill="auto"/>
            <w:vAlign w:val="center"/>
          </w:tcPr>
          <w:p w14:paraId="67CF5CC5" w14:textId="77777777" w:rsidR="00804BCE" w:rsidRPr="00E170D0" w:rsidRDefault="00804BCE" w:rsidP="00804BCE">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Evaluation and improvement of WDQMS functions.</w:t>
            </w:r>
          </w:p>
        </w:tc>
        <w:tc>
          <w:tcPr>
            <w:tcW w:w="2551" w:type="dxa"/>
            <w:shd w:val="clear" w:color="auto" w:fill="auto"/>
            <w:vAlign w:val="center"/>
          </w:tcPr>
          <w:p w14:paraId="1926DC0B" w14:textId="77777777" w:rsidR="00804BCE" w:rsidRPr="00E170D0" w:rsidRDefault="00804BCE" w:rsidP="00804BCE">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Evaluation and improvement of WDQMS functions.</w:t>
            </w:r>
          </w:p>
          <w:p w14:paraId="02D449BF" w14:textId="77777777" w:rsidR="00804BCE" w:rsidRPr="00E170D0" w:rsidRDefault="00804BCE" w:rsidP="00804BCE">
            <w:pPr>
              <w:tabs>
                <w:tab w:val="clear" w:pos="1134"/>
              </w:tabs>
              <w:spacing w:before="60" w:after="60"/>
              <w:jc w:val="left"/>
              <w:rPr>
                <w:rFonts w:eastAsia="Verdana" w:cs="Verdana"/>
                <w:color w:val="000000" w:themeColor="text1"/>
                <w:sz w:val="16"/>
                <w:szCs w:val="16"/>
                <w:lang w:eastAsia="zh-TW"/>
              </w:rPr>
            </w:pPr>
          </w:p>
        </w:tc>
        <w:tc>
          <w:tcPr>
            <w:tcW w:w="4253" w:type="dxa"/>
            <w:vAlign w:val="center"/>
          </w:tcPr>
          <w:p w14:paraId="251DDD42" w14:textId="77777777" w:rsidR="00804BCE" w:rsidRPr="00E170D0" w:rsidRDefault="00804BCE" w:rsidP="00804BCE">
            <w:pPr>
              <w:tabs>
                <w:tab w:val="clear" w:pos="1134"/>
              </w:tabs>
              <w:spacing w:before="60" w:after="60"/>
              <w:jc w:val="left"/>
              <w:rPr>
                <w:rFonts w:eastAsia="Verdana" w:cs="Verdana"/>
                <w:color w:val="8064A2" w:themeColor="accent4"/>
                <w:sz w:val="16"/>
                <w:szCs w:val="16"/>
                <w:lang w:eastAsia="zh-CN"/>
              </w:rPr>
            </w:pPr>
            <w:r w:rsidRPr="00E170D0">
              <w:rPr>
                <w:rFonts w:eastAsia="Verdana" w:cs="Verdana"/>
                <w:sz w:val="16"/>
                <w:szCs w:val="16"/>
                <w:lang w:eastAsia="zh-CN"/>
              </w:rPr>
              <w:t>(i) Questionnaires on the status and evolution of the WDQMS webtool have been developed circulated among various communities and expert teams and will be assessed next.</w:t>
            </w:r>
          </w:p>
          <w:p w14:paraId="05BE01A7" w14:textId="77777777" w:rsidR="00804BCE" w:rsidRPr="00E170D0" w:rsidRDefault="00804BCE" w:rsidP="00804BCE">
            <w:pPr>
              <w:tabs>
                <w:tab w:val="clear" w:pos="1134"/>
              </w:tabs>
              <w:spacing w:before="60" w:after="60"/>
              <w:jc w:val="left"/>
              <w:rPr>
                <w:rFonts w:eastAsia="Verdana" w:cs="Verdana"/>
                <w:color w:val="8064A2" w:themeColor="accent4"/>
                <w:sz w:val="16"/>
                <w:szCs w:val="16"/>
                <w:lang w:eastAsia="zh-CN"/>
              </w:rPr>
            </w:pPr>
            <w:r w:rsidRPr="00E170D0">
              <w:rPr>
                <w:rFonts w:eastAsia="Verdana" w:cs="Verdana"/>
                <w:sz w:val="16"/>
                <w:szCs w:val="16"/>
                <w:lang w:eastAsia="zh-CN"/>
              </w:rPr>
              <w:t>(ii) GCOS upper-air network and GCOS surface network integrated into the operational version of the WDQMS webtool.</w:t>
            </w:r>
          </w:p>
          <w:p w14:paraId="65521186" w14:textId="77777777" w:rsidR="00804BCE" w:rsidRPr="00E170D0" w:rsidRDefault="00804BCE" w:rsidP="00804BCE">
            <w:pPr>
              <w:tabs>
                <w:tab w:val="clear" w:pos="1134"/>
              </w:tabs>
              <w:spacing w:before="60" w:after="60"/>
              <w:jc w:val="left"/>
              <w:rPr>
                <w:rFonts w:eastAsia="Verdana" w:cs="Verdana"/>
                <w:color w:val="8064A2" w:themeColor="accent4"/>
                <w:sz w:val="16"/>
                <w:szCs w:val="16"/>
                <w:lang w:eastAsia="zh-CN"/>
              </w:rPr>
            </w:pPr>
            <w:r w:rsidRPr="00E170D0">
              <w:rPr>
                <w:rFonts w:eastAsia="Verdana" w:cs="Verdana"/>
                <w:sz w:val="16"/>
                <w:szCs w:val="16"/>
                <w:lang w:eastAsia="zh-CN"/>
              </w:rPr>
              <w:t>(iii) Incident management system tool as part of the WDQMS concept is available in test mode for Regional WIGOS Centres.</w:t>
            </w:r>
          </w:p>
          <w:p w14:paraId="187721D1" w14:textId="77777777" w:rsidR="00804BCE" w:rsidRPr="00E170D0" w:rsidRDefault="00804BCE" w:rsidP="00804BCE">
            <w:pPr>
              <w:tabs>
                <w:tab w:val="clear" w:pos="1134"/>
              </w:tabs>
              <w:spacing w:before="60" w:after="60"/>
              <w:jc w:val="left"/>
              <w:rPr>
                <w:rFonts w:eastAsia="Verdana" w:cs="Verdana"/>
                <w:color w:val="000000" w:themeColor="text1"/>
                <w:sz w:val="16"/>
                <w:szCs w:val="16"/>
              </w:rPr>
            </w:pPr>
            <w:r w:rsidRPr="00E170D0">
              <w:rPr>
                <w:rFonts w:eastAsia="Verdana" w:cs="Verdana"/>
                <w:sz w:val="16"/>
                <w:szCs w:val="16"/>
                <w:lang w:eastAsia="zh-CN"/>
              </w:rPr>
              <w:t xml:space="preserve">Executive Council adopted </w:t>
            </w:r>
            <w:hyperlink r:id="rId75" w:anchor="page=526" w:history="1">
              <w:r w:rsidRPr="00E170D0">
                <w:rPr>
                  <w:rStyle w:val="Hyperlink"/>
                  <w:rFonts w:eastAsia="Verdana" w:cs="Verdana"/>
                  <w:sz w:val="16"/>
                  <w:szCs w:val="16"/>
                  <w:lang w:eastAsia="zh-CN"/>
                </w:rPr>
                <w:t>Decision</w:t>
              </w:r>
              <w:r w:rsidR="00463CAF" w:rsidRPr="00E170D0">
                <w:rPr>
                  <w:rStyle w:val="Hyperlink"/>
                  <w:rFonts w:eastAsia="Verdana" w:cs="Verdana"/>
                  <w:sz w:val="16"/>
                  <w:szCs w:val="16"/>
                  <w:lang w:eastAsia="zh-CN"/>
                </w:rPr>
                <w:t> 7</w:t>
              </w:r>
              <w:r w:rsidRPr="00E170D0">
                <w:rPr>
                  <w:rStyle w:val="Hyperlink"/>
                  <w:rFonts w:eastAsia="Verdana" w:cs="Verdana"/>
                  <w:sz w:val="16"/>
                  <w:szCs w:val="16"/>
                  <w:lang w:eastAsia="zh-CN"/>
                </w:rPr>
                <w:t xml:space="preserve"> (EC-73)</w:t>
              </w:r>
            </w:hyperlink>
            <w:r w:rsidRPr="00E170D0">
              <w:rPr>
                <w:rFonts w:eastAsia="Verdana" w:cs="Verdana"/>
                <w:sz w:val="16"/>
                <w:szCs w:val="16"/>
                <w:lang w:eastAsia="zh-CN"/>
              </w:rPr>
              <w:t xml:space="preserve"> on WIGOS Indicators per </w:t>
            </w:r>
            <w:hyperlink r:id="rId76" w:anchor="page=356" w:history="1">
              <w:r w:rsidRPr="00E170D0">
                <w:rPr>
                  <w:rStyle w:val="Hyperlink"/>
                  <w:rFonts w:eastAsia="Verdana" w:cs="Verdana"/>
                  <w:sz w:val="16"/>
                  <w:szCs w:val="16"/>
                  <w:lang w:eastAsia="zh-CN"/>
                </w:rPr>
                <w:t>Recommendation</w:t>
              </w:r>
              <w:r w:rsidR="00F61B00" w:rsidRPr="00E170D0">
                <w:rPr>
                  <w:rStyle w:val="Hyperlink"/>
                  <w:rFonts w:eastAsia="Verdana" w:cs="Verdana"/>
                  <w:sz w:val="16"/>
                  <w:szCs w:val="16"/>
                  <w:lang w:eastAsia="zh-CN"/>
                </w:rPr>
                <w:t> 1</w:t>
              </w:r>
              <w:r w:rsidRPr="00E170D0">
                <w:rPr>
                  <w:rStyle w:val="Hyperlink"/>
                  <w:rFonts w:eastAsia="Verdana" w:cs="Verdana"/>
                  <w:sz w:val="16"/>
                  <w:szCs w:val="16"/>
                  <w:lang w:eastAsia="zh-CN"/>
                </w:rPr>
                <w:t>2 (INFCOM-1)</w:t>
              </w:r>
            </w:hyperlink>
            <w:r w:rsidRPr="00E170D0">
              <w:rPr>
                <w:rFonts w:eastAsia="Verdana" w:cs="Verdana"/>
                <w:sz w:val="16"/>
                <w:szCs w:val="16"/>
                <w:lang w:eastAsia="zh-CN"/>
              </w:rPr>
              <w:t>.</w:t>
            </w:r>
          </w:p>
          <w:p w14:paraId="2D590420" w14:textId="77777777" w:rsidR="00804BCE" w:rsidRPr="00E170D0" w:rsidRDefault="00804BCE" w:rsidP="00804BCE">
            <w:pPr>
              <w:tabs>
                <w:tab w:val="clear" w:pos="1134"/>
              </w:tabs>
              <w:spacing w:before="60" w:after="60"/>
              <w:jc w:val="left"/>
              <w:rPr>
                <w:rFonts w:eastAsia="Verdana" w:cs="Verdana"/>
                <w:color w:val="000000" w:themeColor="text1"/>
                <w:sz w:val="16"/>
                <w:szCs w:val="16"/>
              </w:rPr>
            </w:pPr>
          </w:p>
          <w:p w14:paraId="4B00181D" w14:textId="77777777" w:rsidR="00804BCE" w:rsidRPr="00E170D0" w:rsidRDefault="00804BCE" w:rsidP="00804BCE">
            <w:pPr>
              <w:tabs>
                <w:tab w:val="clear" w:pos="1134"/>
              </w:tabs>
              <w:spacing w:before="60" w:after="60"/>
              <w:jc w:val="left"/>
              <w:rPr>
                <w:rFonts w:eastAsia="Verdana" w:cs="Verdana"/>
                <w:color w:val="000000" w:themeColor="text1"/>
                <w:sz w:val="16"/>
                <w:szCs w:val="16"/>
              </w:rPr>
            </w:pPr>
            <w:r w:rsidRPr="00E170D0">
              <w:rPr>
                <w:rFonts w:eastAsia="Verdana" w:cs="Verdana"/>
                <w:sz w:val="16"/>
                <w:szCs w:val="16"/>
              </w:rPr>
              <w:t>WDQMS web tool display modes for GBON compliance monitoring defined.</w:t>
            </w:r>
          </w:p>
        </w:tc>
      </w:tr>
      <w:tr w:rsidR="00092725" w:rsidRPr="00E170D0" w14:paraId="5569567D" w14:textId="77777777" w:rsidTr="00811EF6">
        <w:trPr>
          <w:trHeight w:val="561"/>
          <w:jc w:val="center"/>
        </w:trPr>
        <w:tc>
          <w:tcPr>
            <w:tcW w:w="846" w:type="dxa"/>
            <w:shd w:val="clear" w:color="auto" w:fill="auto"/>
            <w:vAlign w:val="center"/>
          </w:tcPr>
          <w:p w14:paraId="5D8AF446" w14:textId="77777777" w:rsidR="00092725" w:rsidRPr="00E170D0" w:rsidRDefault="000C7F1D" w:rsidP="0009272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xml:space="preserve">SC-ON, TT-GBON, </w:t>
            </w:r>
            <w:r w:rsidRPr="00E170D0">
              <w:rPr>
                <w:rFonts w:eastAsia="Verdana" w:cs="Verdana"/>
                <w:color w:val="000000" w:themeColor="text1"/>
                <w:sz w:val="16"/>
                <w:szCs w:val="16"/>
                <w:lang w:eastAsia="zh-TW"/>
              </w:rPr>
              <w:lastRenderedPageBreak/>
              <w:t>GCW-AG</w:t>
            </w:r>
          </w:p>
        </w:tc>
        <w:tc>
          <w:tcPr>
            <w:tcW w:w="992" w:type="dxa"/>
            <w:shd w:val="clear" w:color="auto" w:fill="auto"/>
            <w:vAlign w:val="center"/>
          </w:tcPr>
          <w:p w14:paraId="36CA0F47" w14:textId="77777777" w:rsidR="00020EA2" w:rsidRPr="00E170D0" w:rsidRDefault="009A4E87" w:rsidP="00092725">
            <w:pPr>
              <w:tabs>
                <w:tab w:val="clear" w:pos="1134"/>
              </w:tabs>
              <w:spacing w:before="60" w:after="60"/>
              <w:jc w:val="left"/>
              <w:rPr>
                <w:rFonts w:eastAsia="Verdana" w:cs="Verdana"/>
                <w:color w:val="000000" w:themeColor="text1"/>
                <w:sz w:val="16"/>
                <w:szCs w:val="16"/>
                <w:lang w:eastAsia="zh-TW"/>
              </w:rPr>
            </w:pPr>
            <w:hyperlink r:id="rId77" w:anchor="page=127" w:history="1">
              <w:r w:rsidR="00020EA2" w:rsidRPr="00E170D0">
                <w:rPr>
                  <w:rStyle w:val="Hyperlink"/>
                  <w:rFonts w:eastAsia="Verdana" w:cs="Verdana"/>
                  <w:sz w:val="16"/>
                  <w:szCs w:val="16"/>
                  <w:lang w:eastAsia="zh-TW"/>
                </w:rPr>
                <w:t xml:space="preserve">Res. 37 </w:t>
              </w:r>
              <w:r w:rsidR="00020EA2" w:rsidRPr="00E170D0">
                <w:rPr>
                  <w:rStyle w:val="Hyperlink"/>
                  <w:sz w:val="16"/>
                  <w:szCs w:val="16"/>
                </w:rPr>
                <w:br/>
              </w:r>
              <w:r w:rsidR="00020EA2" w:rsidRPr="00E170D0">
                <w:rPr>
                  <w:rStyle w:val="Hyperlink"/>
                  <w:rFonts w:eastAsia="Verdana" w:cs="Verdana"/>
                  <w:sz w:val="16"/>
                  <w:szCs w:val="16"/>
                  <w:lang w:eastAsia="zh-TW"/>
                </w:rPr>
                <w:t>(Cg-18)</w:t>
              </w:r>
            </w:hyperlink>
          </w:p>
          <w:p w14:paraId="00B8D536" w14:textId="77777777" w:rsidR="00092725" w:rsidRPr="00E170D0" w:rsidRDefault="009A4E87" w:rsidP="00092725">
            <w:pPr>
              <w:tabs>
                <w:tab w:val="clear" w:pos="1134"/>
              </w:tabs>
              <w:spacing w:before="60" w:after="60"/>
              <w:jc w:val="left"/>
              <w:rPr>
                <w:rFonts w:eastAsia="Verdana" w:cs="Verdana"/>
                <w:color w:val="000000" w:themeColor="text1"/>
                <w:sz w:val="16"/>
                <w:szCs w:val="16"/>
                <w:lang w:eastAsia="zh-TW"/>
              </w:rPr>
            </w:pPr>
            <w:hyperlink r:id="rId78" w:anchor="page=146" w:history="1">
              <w:r w:rsidR="00092725" w:rsidRPr="00E170D0">
                <w:rPr>
                  <w:rStyle w:val="Hyperlink"/>
                  <w:rFonts w:eastAsia="Verdana" w:cs="Verdana"/>
                  <w:sz w:val="16"/>
                  <w:szCs w:val="16"/>
                  <w:lang w:eastAsia="zh-TW"/>
                </w:rPr>
                <w:t>Res. 41</w:t>
              </w:r>
              <w:r w:rsidR="00092725" w:rsidRPr="00E170D0">
                <w:rPr>
                  <w:rStyle w:val="Hyperlink"/>
                  <w:sz w:val="16"/>
                  <w:szCs w:val="16"/>
                </w:rPr>
                <w:br/>
              </w:r>
              <w:r w:rsidR="00092725" w:rsidRPr="00E170D0">
                <w:rPr>
                  <w:rStyle w:val="Hyperlink"/>
                  <w:rFonts w:eastAsia="Verdana" w:cs="Verdana"/>
                  <w:sz w:val="16"/>
                  <w:szCs w:val="16"/>
                  <w:lang w:eastAsia="zh-TW"/>
                </w:rPr>
                <w:t>(Cg-18)</w:t>
              </w:r>
            </w:hyperlink>
          </w:p>
        </w:tc>
        <w:tc>
          <w:tcPr>
            <w:tcW w:w="1276" w:type="dxa"/>
            <w:shd w:val="clear" w:color="auto" w:fill="auto"/>
            <w:noWrap/>
            <w:vAlign w:val="center"/>
          </w:tcPr>
          <w:p w14:paraId="4DD837DB" w14:textId="77777777" w:rsidR="00092725" w:rsidRPr="00E170D0" w:rsidRDefault="00092725" w:rsidP="00092725">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lastRenderedPageBreak/>
              <w:t>2.1.1</w:t>
            </w:r>
          </w:p>
        </w:tc>
        <w:tc>
          <w:tcPr>
            <w:tcW w:w="992" w:type="dxa"/>
            <w:shd w:val="clear" w:color="auto" w:fill="auto"/>
            <w:noWrap/>
            <w:vAlign w:val="center"/>
          </w:tcPr>
          <w:p w14:paraId="7AE3B216" w14:textId="77777777" w:rsidR="00092725" w:rsidRPr="00E170D0" w:rsidRDefault="00092725" w:rsidP="0009272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OSCAR Project Team</w:t>
            </w:r>
          </w:p>
        </w:tc>
        <w:tc>
          <w:tcPr>
            <w:tcW w:w="2835" w:type="dxa"/>
            <w:shd w:val="clear" w:color="auto" w:fill="auto"/>
            <w:vAlign w:val="center"/>
          </w:tcPr>
          <w:p w14:paraId="0C33E005" w14:textId="77777777" w:rsidR="00092725" w:rsidRPr="00E170D0" w:rsidRDefault="00092725" w:rsidP="00092725">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Strategy for evolution of WIGOS Tools across Earth System domains:</w:t>
            </w:r>
          </w:p>
          <w:p w14:paraId="3D25D431" w14:textId="77777777" w:rsidR="00092725" w:rsidRPr="00E170D0" w:rsidRDefault="00092725">
            <w:pPr>
              <w:pStyle w:val="ListParagraph"/>
              <w:numPr>
                <w:ilvl w:val="0"/>
                <w:numId w:val="3"/>
              </w:numPr>
              <w:spacing w:before="60" w:after="60"/>
              <w:ind w:left="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lastRenderedPageBreak/>
              <w:t>OSCAR Platform Strategy, including the Surface, Space and Requirements components;</w:t>
            </w:r>
          </w:p>
          <w:p w14:paraId="6F4A345D" w14:textId="77777777" w:rsidR="00092725" w:rsidRPr="00E170D0" w:rsidRDefault="00092725">
            <w:pPr>
              <w:pStyle w:val="ListParagraph"/>
              <w:numPr>
                <w:ilvl w:val="0"/>
                <w:numId w:val="3"/>
              </w:numPr>
              <w:spacing w:before="60" w:after="60"/>
              <w:ind w:left="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WDQMS Strategy;</w:t>
            </w:r>
          </w:p>
          <w:p w14:paraId="0CC7C874" w14:textId="77777777" w:rsidR="00092725" w:rsidRPr="00E170D0" w:rsidRDefault="00092725">
            <w:pPr>
              <w:pStyle w:val="ListParagraph"/>
              <w:numPr>
                <w:ilvl w:val="0"/>
                <w:numId w:val="3"/>
              </w:numPr>
              <w:spacing w:before="60" w:after="60"/>
              <w:ind w:left="270"/>
              <w:rPr>
                <w:rFonts w:eastAsia="Verdana" w:cs="Verdana"/>
                <w:b/>
                <w:bCs/>
                <w:sz w:val="16"/>
                <w:szCs w:val="16"/>
                <w:lang w:val="en-GB" w:eastAsia="zh-TW"/>
              </w:rPr>
            </w:pPr>
            <w:r w:rsidRPr="00E170D0">
              <w:rPr>
                <w:rFonts w:ascii="Verdana" w:eastAsia="Verdana" w:hAnsi="Verdana" w:cs="Verdana"/>
                <w:color w:val="000000" w:themeColor="text1"/>
                <w:sz w:val="16"/>
                <w:szCs w:val="16"/>
                <w:lang w:val="en-GB" w:eastAsia="zh-TW"/>
              </w:rPr>
              <w:t>IMS Strategy.</w:t>
            </w:r>
          </w:p>
        </w:tc>
        <w:tc>
          <w:tcPr>
            <w:tcW w:w="2410" w:type="dxa"/>
            <w:shd w:val="clear" w:color="auto" w:fill="auto"/>
            <w:vAlign w:val="center"/>
          </w:tcPr>
          <w:p w14:paraId="6761B692" w14:textId="77777777" w:rsidR="00092725" w:rsidRPr="00E170D0" w:rsidRDefault="00092725" w:rsidP="00092725">
            <w:pPr>
              <w:spacing w:before="60" w:after="60"/>
              <w:jc w:val="left"/>
              <w:rPr>
                <w:rFonts w:eastAsia="Verdana" w:cs="Verdana"/>
                <w:sz w:val="16"/>
                <w:szCs w:val="16"/>
              </w:rPr>
            </w:pPr>
            <w:r w:rsidRPr="00E170D0">
              <w:rPr>
                <w:rFonts w:eastAsia="Verdana" w:cs="Verdana"/>
                <w:sz w:val="16"/>
                <w:szCs w:val="16"/>
              </w:rPr>
              <w:lastRenderedPageBreak/>
              <w:t>Collecting, assessing and addressing the user feedback for WIGOS tools.</w:t>
            </w:r>
          </w:p>
          <w:p w14:paraId="3B973235" w14:textId="77777777" w:rsidR="00092725" w:rsidRPr="00E170D0" w:rsidRDefault="00092725" w:rsidP="00092725">
            <w:pPr>
              <w:spacing w:before="60" w:after="60"/>
              <w:jc w:val="left"/>
              <w:rPr>
                <w:rFonts w:eastAsia="Verdana" w:cs="Verdana"/>
                <w:sz w:val="16"/>
                <w:szCs w:val="16"/>
              </w:rPr>
            </w:pPr>
            <w:r w:rsidRPr="00E170D0">
              <w:rPr>
                <w:rFonts w:eastAsia="Verdana" w:cs="Verdana"/>
                <w:sz w:val="16"/>
                <w:szCs w:val="16"/>
              </w:rPr>
              <w:lastRenderedPageBreak/>
              <w:t>Integration of WIGOS components into WIGOS tools.</w:t>
            </w:r>
          </w:p>
          <w:p w14:paraId="326DECA1" w14:textId="77777777" w:rsidR="00092725" w:rsidRPr="00E170D0" w:rsidRDefault="00092725" w:rsidP="00092725">
            <w:pPr>
              <w:tabs>
                <w:tab w:val="clear" w:pos="1134"/>
              </w:tabs>
              <w:spacing w:before="60" w:after="60"/>
              <w:jc w:val="left"/>
              <w:rPr>
                <w:rFonts w:eastAsia="Verdana" w:cs="Verdana"/>
                <w:color w:val="000000" w:themeColor="text1"/>
                <w:sz w:val="16"/>
                <w:szCs w:val="16"/>
                <w:lang w:eastAsia="zh-TW"/>
              </w:rPr>
            </w:pPr>
          </w:p>
        </w:tc>
        <w:tc>
          <w:tcPr>
            <w:tcW w:w="2551" w:type="dxa"/>
            <w:shd w:val="clear" w:color="auto" w:fill="auto"/>
            <w:vAlign w:val="center"/>
          </w:tcPr>
          <w:p w14:paraId="3E1B9A01" w14:textId="77777777" w:rsidR="00092725" w:rsidRPr="00E170D0" w:rsidRDefault="00092725" w:rsidP="00092725">
            <w:pPr>
              <w:spacing w:before="60" w:after="60"/>
              <w:jc w:val="left"/>
              <w:rPr>
                <w:rFonts w:eastAsia="Verdana" w:cs="Verdana"/>
                <w:sz w:val="16"/>
                <w:szCs w:val="16"/>
              </w:rPr>
            </w:pPr>
            <w:r w:rsidRPr="00E170D0">
              <w:rPr>
                <w:rFonts w:eastAsia="Verdana" w:cs="Verdana"/>
                <w:sz w:val="16"/>
                <w:szCs w:val="16"/>
              </w:rPr>
              <w:lastRenderedPageBreak/>
              <w:t>Collecting, assessing and addressing the user feedback for WIGOS tools.</w:t>
            </w:r>
          </w:p>
          <w:p w14:paraId="67E65E27" w14:textId="77777777" w:rsidR="00092725" w:rsidRPr="00E170D0" w:rsidRDefault="00092725" w:rsidP="00092725">
            <w:pPr>
              <w:spacing w:before="60" w:after="60"/>
              <w:jc w:val="left"/>
              <w:rPr>
                <w:rFonts w:eastAsia="Verdana" w:cs="Verdana"/>
                <w:sz w:val="16"/>
                <w:szCs w:val="16"/>
              </w:rPr>
            </w:pPr>
            <w:r w:rsidRPr="00E170D0">
              <w:rPr>
                <w:rFonts w:eastAsia="Verdana" w:cs="Verdana"/>
                <w:sz w:val="16"/>
                <w:szCs w:val="16"/>
              </w:rPr>
              <w:lastRenderedPageBreak/>
              <w:t>Integration of WIGOS components into WIGOS tools.</w:t>
            </w:r>
          </w:p>
          <w:p w14:paraId="0BB6FE99" w14:textId="77777777" w:rsidR="00092725" w:rsidRPr="00E170D0" w:rsidRDefault="00092725" w:rsidP="00092725">
            <w:pPr>
              <w:tabs>
                <w:tab w:val="clear" w:pos="1134"/>
              </w:tabs>
              <w:spacing w:before="60" w:after="60"/>
              <w:jc w:val="left"/>
              <w:rPr>
                <w:rFonts w:eastAsia="Verdana" w:cs="Verdana"/>
                <w:color w:val="000000" w:themeColor="text1"/>
                <w:sz w:val="16"/>
                <w:szCs w:val="16"/>
                <w:lang w:eastAsia="zh-TW"/>
              </w:rPr>
            </w:pPr>
          </w:p>
        </w:tc>
        <w:tc>
          <w:tcPr>
            <w:tcW w:w="4253" w:type="dxa"/>
            <w:vAlign w:val="center"/>
          </w:tcPr>
          <w:p w14:paraId="0651F3CD" w14:textId="77777777" w:rsidR="00092725" w:rsidRPr="00E170D0" w:rsidRDefault="00092725" w:rsidP="00092725">
            <w:pPr>
              <w:tabs>
                <w:tab w:val="clear" w:pos="1134"/>
              </w:tabs>
              <w:spacing w:before="60" w:after="60"/>
              <w:jc w:val="left"/>
              <w:rPr>
                <w:rFonts w:eastAsia="Verdana" w:cs="Verdana"/>
                <w:color w:val="8064A2" w:themeColor="accent4"/>
                <w:sz w:val="16"/>
                <w:szCs w:val="16"/>
                <w:lang w:eastAsia="zh-CN"/>
              </w:rPr>
            </w:pPr>
            <w:r w:rsidRPr="00E170D0">
              <w:rPr>
                <w:rFonts w:eastAsia="Verdana" w:cs="Verdana"/>
                <w:sz w:val="16"/>
                <w:szCs w:val="16"/>
                <w:lang w:eastAsia="zh-CN"/>
              </w:rPr>
              <w:lastRenderedPageBreak/>
              <w:t>OSCAR/Surface:</w:t>
            </w:r>
          </w:p>
          <w:p w14:paraId="1102A624" w14:textId="77777777" w:rsidR="00092725" w:rsidRPr="00E170D0" w:rsidRDefault="00092725" w:rsidP="00092725">
            <w:pPr>
              <w:tabs>
                <w:tab w:val="clear" w:pos="1134"/>
              </w:tabs>
              <w:spacing w:before="60" w:after="60"/>
              <w:jc w:val="left"/>
              <w:rPr>
                <w:rFonts w:eastAsia="Verdana" w:cs="Verdana"/>
                <w:color w:val="8064A2" w:themeColor="accent4"/>
                <w:sz w:val="16"/>
                <w:szCs w:val="16"/>
                <w:lang w:eastAsia="zh-CN"/>
              </w:rPr>
            </w:pPr>
            <w:r w:rsidRPr="00E170D0">
              <w:rPr>
                <w:rFonts w:eastAsia="Verdana" w:cs="Verdana"/>
                <w:sz w:val="16"/>
                <w:szCs w:val="16"/>
                <w:lang w:eastAsia="zh-CN"/>
              </w:rPr>
              <w:t xml:space="preserve">(i) Questionnaires on the status and evolution of OSCAR/Surface have been developed, circulated </w:t>
            </w:r>
            <w:r w:rsidRPr="00E170D0">
              <w:rPr>
                <w:rFonts w:eastAsia="Verdana" w:cs="Verdana"/>
                <w:sz w:val="16"/>
                <w:szCs w:val="16"/>
                <w:lang w:eastAsia="zh-CN"/>
              </w:rPr>
              <w:lastRenderedPageBreak/>
              <w:t>among various communities and expert teams and assessed.</w:t>
            </w:r>
          </w:p>
          <w:p w14:paraId="2DAC5C11" w14:textId="77777777" w:rsidR="00092725" w:rsidRPr="00E170D0" w:rsidRDefault="00092725" w:rsidP="00092725">
            <w:pPr>
              <w:tabs>
                <w:tab w:val="clear" w:pos="1134"/>
              </w:tabs>
              <w:spacing w:before="60" w:after="60"/>
              <w:jc w:val="left"/>
              <w:rPr>
                <w:rFonts w:eastAsia="Verdana" w:cs="Verdana"/>
                <w:color w:val="8064A2" w:themeColor="accent4"/>
                <w:sz w:val="16"/>
                <w:szCs w:val="16"/>
                <w:lang w:eastAsia="zh-CN"/>
              </w:rPr>
            </w:pPr>
            <w:r w:rsidRPr="00E170D0">
              <w:rPr>
                <w:rFonts w:eastAsia="Verdana" w:cs="Verdana"/>
                <w:sz w:val="16"/>
                <w:szCs w:val="16"/>
                <w:lang w:eastAsia="zh-CN"/>
              </w:rPr>
              <w:t>(ii) New releases of OSCAR/Surface have been published twice/year with improved functionalities for users to update metadata, including for users of the API.</w:t>
            </w:r>
          </w:p>
          <w:p w14:paraId="4854B95D" w14:textId="77777777" w:rsidR="00092725" w:rsidRPr="00E170D0" w:rsidRDefault="00092725" w:rsidP="00092725">
            <w:pPr>
              <w:tabs>
                <w:tab w:val="clear" w:pos="1134"/>
              </w:tabs>
              <w:spacing w:before="60" w:after="60"/>
              <w:jc w:val="left"/>
              <w:rPr>
                <w:rFonts w:eastAsia="Verdana" w:cs="Verdana"/>
                <w:color w:val="8064A2" w:themeColor="accent4"/>
                <w:sz w:val="16"/>
                <w:szCs w:val="16"/>
                <w:lang w:eastAsia="zh-CN"/>
              </w:rPr>
            </w:pPr>
            <w:r w:rsidRPr="00E170D0">
              <w:rPr>
                <w:rFonts w:eastAsia="Verdana" w:cs="Verdana"/>
                <w:sz w:val="16"/>
                <w:szCs w:val="16"/>
                <w:lang w:eastAsia="zh-CN"/>
              </w:rPr>
              <w:t>(iii) New additional tools have been developed and are ready for release, that will facilitate users’ interaction with OSCAR/Surface: The Station templates for facilitating/streamlining manual entries of most common station types and the Web client tool for batch upload of station records.</w:t>
            </w:r>
          </w:p>
          <w:p w14:paraId="7557FFAC" w14:textId="77777777" w:rsidR="00092725" w:rsidRPr="00E170D0" w:rsidRDefault="00092725" w:rsidP="00092725">
            <w:pPr>
              <w:tabs>
                <w:tab w:val="clear" w:pos="1134"/>
              </w:tabs>
              <w:spacing w:before="60" w:after="60"/>
              <w:jc w:val="left"/>
              <w:rPr>
                <w:rFonts w:eastAsia="Verdana" w:cs="Verdana"/>
                <w:color w:val="8064A2" w:themeColor="accent4"/>
                <w:sz w:val="16"/>
                <w:szCs w:val="16"/>
                <w:lang w:eastAsia="zh-CN"/>
              </w:rPr>
            </w:pPr>
            <w:r w:rsidRPr="00E170D0">
              <w:rPr>
                <w:rFonts w:eastAsia="Verdana" w:cs="Verdana"/>
                <w:sz w:val="16"/>
                <w:szCs w:val="16"/>
                <w:lang w:eastAsia="zh-CN"/>
              </w:rPr>
              <w:t>OSCAR/Requirements being reviewed as part of second deliverable under output 2.1.4.</w:t>
            </w:r>
          </w:p>
          <w:p w14:paraId="4BF84FFC" w14:textId="77777777" w:rsidR="00092725" w:rsidRPr="00E170D0" w:rsidRDefault="00092725" w:rsidP="00092725">
            <w:pPr>
              <w:tabs>
                <w:tab w:val="clear" w:pos="1134"/>
              </w:tabs>
              <w:spacing w:before="60" w:after="60"/>
              <w:jc w:val="left"/>
              <w:rPr>
                <w:rFonts w:eastAsia="Verdana" w:cs="Verdana"/>
                <w:color w:val="000000" w:themeColor="text1"/>
                <w:sz w:val="16"/>
                <w:szCs w:val="16"/>
              </w:rPr>
            </w:pPr>
            <w:r w:rsidRPr="00E170D0">
              <w:rPr>
                <w:rFonts w:eastAsia="Verdana" w:cs="Verdana"/>
                <w:sz w:val="16"/>
                <w:szCs w:val="16"/>
                <w:lang w:eastAsia="zh-CN"/>
              </w:rPr>
              <w:t xml:space="preserve">OSCAR Space maintenance contract has been successfully established, evolutions are ongoing and interface to Space Agency landing pages are coordinated via </w:t>
            </w:r>
            <w:r w:rsidR="00C05CC5" w:rsidRPr="00E170D0">
              <w:rPr>
                <w:rFonts w:eastAsia="Verdana" w:cs="Verdana"/>
                <w:sz w:val="16"/>
                <w:szCs w:val="16"/>
                <w:lang w:eastAsia="zh-CN"/>
              </w:rPr>
              <w:t>the Coordination Group for Meteorological Satellites (</w:t>
            </w:r>
            <w:r w:rsidRPr="00E170D0">
              <w:rPr>
                <w:rFonts w:eastAsia="Verdana" w:cs="Verdana"/>
                <w:sz w:val="16"/>
                <w:szCs w:val="16"/>
                <w:lang w:eastAsia="zh-CN"/>
              </w:rPr>
              <w:t>CGMS</w:t>
            </w:r>
            <w:r w:rsidR="00C05CC5" w:rsidRPr="00E170D0">
              <w:rPr>
                <w:rFonts w:eastAsia="Verdana" w:cs="Verdana"/>
                <w:sz w:val="16"/>
                <w:szCs w:val="16"/>
                <w:lang w:eastAsia="zh-CN"/>
              </w:rPr>
              <w:t>)</w:t>
            </w:r>
            <w:r w:rsidRPr="00E170D0">
              <w:rPr>
                <w:rFonts w:eastAsia="Verdana" w:cs="Verdana"/>
                <w:sz w:val="16"/>
                <w:szCs w:val="16"/>
                <w:lang w:eastAsia="zh-CN"/>
              </w:rPr>
              <w:t xml:space="preserve"> Working Group II.</w:t>
            </w:r>
          </w:p>
          <w:p w14:paraId="102162F9" w14:textId="77777777" w:rsidR="00092725" w:rsidRPr="00E170D0" w:rsidRDefault="00092725" w:rsidP="00092725">
            <w:pPr>
              <w:tabs>
                <w:tab w:val="clear" w:pos="1134"/>
              </w:tabs>
              <w:spacing w:before="60" w:after="60"/>
              <w:jc w:val="left"/>
              <w:rPr>
                <w:rFonts w:eastAsia="Verdana" w:cs="Verdana"/>
                <w:color w:val="000000" w:themeColor="text1"/>
                <w:sz w:val="16"/>
                <w:szCs w:val="16"/>
              </w:rPr>
            </w:pPr>
          </w:p>
          <w:p w14:paraId="6BDE9790" w14:textId="77777777" w:rsidR="00092725" w:rsidRPr="00E170D0" w:rsidRDefault="00092725" w:rsidP="00092725">
            <w:pPr>
              <w:tabs>
                <w:tab w:val="clear" w:pos="1134"/>
              </w:tabs>
              <w:spacing w:before="60" w:after="60"/>
              <w:jc w:val="left"/>
              <w:rPr>
                <w:rFonts w:eastAsia="Verdana" w:cs="Verdana"/>
                <w:color w:val="000000" w:themeColor="text1"/>
                <w:sz w:val="16"/>
                <w:szCs w:val="16"/>
              </w:rPr>
            </w:pPr>
            <w:r w:rsidRPr="00E170D0">
              <w:rPr>
                <w:rFonts w:eastAsia="Verdana" w:cs="Verdana"/>
                <w:sz w:val="16"/>
                <w:szCs w:val="16"/>
              </w:rPr>
              <w:t>Integration of WIGOS components (GCW, marine, radars, wind profilers, radars) in WIGOS tools under discussion with relevant communities.</w:t>
            </w:r>
          </w:p>
        </w:tc>
      </w:tr>
      <w:tr w:rsidR="006B55A2" w:rsidRPr="00E170D0" w14:paraId="17C17127" w14:textId="77777777" w:rsidTr="00811EF6">
        <w:trPr>
          <w:trHeight w:val="64"/>
          <w:jc w:val="center"/>
        </w:trPr>
        <w:tc>
          <w:tcPr>
            <w:tcW w:w="846" w:type="dxa"/>
            <w:shd w:val="clear" w:color="auto" w:fill="auto"/>
            <w:vAlign w:val="center"/>
          </w:tcPr>
          <w:p w14:paraId="4527D7E5" w14:textId="77777777" w:rsidR="006B55A2" w:rsidRPr="00E170D0" w:rsidRDefault="00085F64" w:rsidP="006B55A2">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SC-ON, TT-GBON, GCW-AG</w:t>
            </w:r>
          </w:p>
        </w:tc>
        <w:tc>
          <w:tcPr>
            <w:tcW w:w="992" w:type="dxa"/>
            <w:shd w:val="clear" w:color="auto" w:fill="auto"/>
            <w:vAlign w:val="center"/>
          </w:tcPr>
          <w:p w14:paraId="249247E8" w14:textId="77777777" w:rsidR="006B55A2" w:rsidRPr="00E170D0" w:rsidRDefault="009A4E87" w:rsidP="006B55A2">
            <w:pPr>
              <w:tabs>
                <w:tab w:val="clear" w:pos="1134"/>
              </w:tabs>
              <w:spacing w:before="60" w:after="60"/>
              <w:jc w:val="left"/>
              <w:rPr>
                <w:rFonts w:eastAsia="Verdana" w:cs="Verdana"/>
                <w:color w:val="000000" w:themeColor="text1"/>
                <w:sz w:val="16"/>
                <w:szCs w:val="16"/>
                <w:lang w:eastAsia="zh-TW"/>
              </w:rPr>
            </w:pPr>
            <w:hyperlink r:id="rId79" w:anchor="page=127" w:history="1">
              <w:r w:rsidR="006B55A2" w:rsidRPr="00E170D0">
                <w:rPr>
                  <w:rStyle w:val="Hyperlink"/>
                  <w:rFonts w:eastAsia="Verdana" w:cs="Verdana"/>
                  <w:sz w:val="16"/>
                  <w:szCs w:val="16"/>
                  <w:lang w:eastAsia="zh-TW"/>
                </w:rPr>
                <w:t xml:space="preserve">Res. 37 </w:t>
              </w:r>
              <w:r w:rsidR="006B55A2" w:rsidRPr="00E170D0">
                <w:rPr>
                  <w:rStyle w:val="Hyperlink"/>
                  <w:sz w:val="16"/>
                  <w:szCs w:val="16"/>
                </w:rPr>
                <w:br/>
              </w:r>
              <w:r w:rsidR="006B55A2" w:rsidRPr="00E170D0">
                <w:rPr>
                  <w:rStyle w:val="Hyperlink"/>
                  <w:rFonts w:eastAsia="Verdana" w:cs="Verdana"/>
                  <w:sz w:val="16"/>
                  <w:szCs w:val="16"/>
                  <w:lang w:eastAsia="zh-TW"/>
                </w:rPr>
                <w:t>(Cg-18)</w:t>
              </w:r>
            </w:hyperlink>
          </w:p>
        </w:tc>
        <w:tc>
          <w:tcPr>
            <w:tcW w:w="1276" w:type="dxa"/>
            <w:shd w:val="clear" w:color="auto" w:fill="auto"/>
            <w:noWrap/>
            <w:vAlign w:val="center"/>
          </w:tcPr>
          <w:p w14:paraId="1ADD4F59" w14:textId="77777777" w:rsidR="006B55A2" w:rsidRPr="00E170D0" w:rsidRDefault="006B55A2" w:rsidP="006B55A2">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2.1.1</w:t>
            </w:r>
          </w:p>
        </w:tc>
        <w:tc>
          <w:tcPr>
            <w:tcW w:w="992" w:type="dxa"/>
            <w:shd w:val="clear" w:color="auto" w:fill="auto"/>
            <w:noWrap/>
            <w:vAlign w:val="center"/>
          </w:tcPr>
          <w:p w14:paraId="3739C86C" w14:textId="77777777" w:rsidR="006B55A2" w:rsidRPr="00E170D0" w:rsidRDefault="006B55A2" w:rsidP="006B55A2">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RAs</w:t>
            </w:r>
          </w:p>
          <w:p w14:paraId="3ECAAED3" w14:textId="77777777" w:rsidR="006B55A2" w:rsidRPr="00E170D0" w:rsidRDefault="006B55A2" w:rsidP="006B55A2">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00A1BB75" w14:textId="77777777" w:rsidR="006B55A2" w:rsidRPr="00E170D0" w:rsidRDefault="006B55A2" w:rsidP="00FC119D">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Regional WIGOS Centres (RWCs):</w:t>
            </w:r>
          </w:p>
          <w:p w14:paraId="57A13312" w14:textId="77777777" w:rsidR="006B55A2" w:rsidRPr="00E170D0" w:rsidRDefault="006B55A2">
            <w:pPr>
              <w:pStyle w:val="ListParagraph"/>
              <w:numPr>
                <w:ilvl w:val="0"/>
                <w:numId w:val="18"/>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Organize training and support to Members activities (data management, metadata, quality monitoring, network design, measurement techniques, instrumentation and instrument exposure, traceability,...);</w:t>
            </w:r>
          </w:p>
          <w:p w14:paraId="5E3122E3" w14:textId="77777777" w:rsidR="006B55A2" w:rsidRPr="00E170D0" w:rsidRDefault="006B55A2">
            <w:pPr>
              <w:pStyle w:val="ListParagraph"/>
              <w:numPr>
                <w:ilvl w:val="0"/>
                <w:numId w:val="18"/>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lastRenderedPageBreak/>
              <w:t>Engage with the regional associations and further develop and consolidate the network of R</w:t>
            </w:r>
            <w:r w:rsidR="00876215" w:rsidRPr="00E170D0">
              <w:rPr>
                <w:rFonts w:ascii="Verdana" w:eastAsia="Verdana" w:hAnsi="Verdana" w:cs="Verdana"/>
                <w:sz w:val="16"/>
                <w:szCs w:val="16"/>
                <w:lang w:val="en-GB"/>
              </w:rPr>
              <w:t>WCs</w:t>
            </w:r>
            <w:r w:rsidRPr="00E170D0">
              <w:rPr>
                <w:rFonts w:ascii="Verdana" w:eastAsia="Verdana" w:hAnsi="Verdana" w:cs="Verdana"/>
                <w:sz w:val="16"/>
                <w:szCs w:val="16"/>
                <w:lang w:val="en-GB"/>
              </w:rPr>
              <w:t>, including capacity development and training e.g. on OSCAR, WDQMS, IMS;</w:t>
            </w:r>
          </w:p>
          <w:p w14:paraId="1E14529B" w14:textId="77777777" w:rsidR="006B55A2" w:rsidRPr="00E170D0" w:rsidRDefault="006B55A2">
            <w:pPr>
              <w:pStyle w:val="ListParagraph"/>
              <w:numPr>
                <w:ilvl w:val="0"/>
                <w:numId w:val="18"/>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Expansion of the functions and scope of the RWCs (e.g. additional functions; expansion in other domains);</w:t>
            </w:r>
          </w:p>
          <w:p w14:paraId="0CB1CC9E" w14:textId="77777777" w:rsidR="006B55A2" w:rsidRPr="00E170D0" w:rsidRDefault="006B55A2">
            <w:pPr>
              <w:pStyle w:val="ListParagraph"/>
              <w:numPr>
                <w:ilvl w:val="0"/>
                <w:numId w:val="18"/>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Contribution to standardization of RWC auditing process;</w:t>
            </w:r>
          </w:p>
          <w:p w14:paraId="1C0387BE" w14:textId="77777777" w:rsidR="006B55A2" w:rsidRPr="00E170D0" w:rsidRDefault="006B55A2">
            <w:pPr>
              <w:pStyle w:val="ListParagraph"/>
              <w:numPr>
                <w:ilvl w:val="0"/>
                <w:numId w:val="18"/>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Establishment of RWCs in RA</w:t>
            </w:r>
            <w:r w:rsidR="00E263E3" w:rsidRPr="00E170D0">
              <w:rPr>
                <w:rFonts w:ascii="Verdana" w:eastAsia="Verdana" w:hAnsi="Verdana" w:cs="Verdana"/>
                <w:sz w:val="16"/>
                <w:szCs w:val="16"/>
                <w:lang w:val="en-GB"/>
              </w:rPr>
              <w:t> I</w:t>
            </w:r>
            <w:r w:rsidRPr="00E170D0">
              <w:rPr>
                <w:rFonts w:ascii="Verdana" w:eastAsia="Verdana" w:hAnsi="Verdana" w:cs="Verdana"/>
                <w:sz w:val="16"/>
                <w:szCs w:val="16"/>
                <w:lang w:val="en-GB"/>
              </w:rPr>
              <w:t>V and RA</w:t>
            </w:r>
            <w:r w:rsidR="00E263E3" w:rsidRPr="00E170D0">
              <w:rPr>
                <w:rFonts w:ascii="Verdana" w:eastAsia="Verdana" w:hAnsi="Verdana" w:cs="Verdana"/>
                <w:sz w:val="16"/>
                <w:szCs w:val="16"/>
                <w:lang w:val="en-GB"/>
              </w:rPr>
              <w:t> V</w:t>
            </w:r>
            <w:r w:rsidRPr="00E170D0">
              <w:rPr>
                <w:rFonts w:ascii="Verdana" w:eastAsia="Verdana" w:hAnsi="Verdana" w:cs="Verdana"/>
                <w:sz w:val="16"/>
                <w:szCs w:val="16"/>
                <w:lang w:val="en-GB"/>
              </w:rPr>
              <w:t>I;</w:t>
            </w:r>
          </w:p>
          <w:p w14:paraId="4E7B3C4B" w14:textId="77777777" w:rsidR="006B55A2" w:rsidRPr="00E170D0" w:rsidRDefault="006B55A2">
            <w:pPr>
              <w:pStyle w:val="ListParagraph"/>
              <w:numPr>
                <w:ilvl w:val="0"/>
                <w:numId w:val="18"/>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Implementing the RWCs audit program;</w:t>
            </w:r>
          </w:p>
          <w:p w14:paraId="68C4F2E5" w14:textId="77777777" w:rsidR="006B55A2" w:rsidRPr="00E170D0" w:rsidRDefault="006B55A2">
            <w:pPr>
              <w:pStyle w:val="ListParagraph"/>
              <w:numPr>
                <w:ilvl w:val="0"/>
                <w:numId w:val="18"/>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Contribute to process for transition from pilot to operational mode for the RWCs.</w:t>
            </w:r>
          </w:p>
        </w:tc>
        <w:tc>
          <w:tcPr>
            <w:tcW w:w="2410" w:type="dxa"/>
            <w:shd w:val="clear" w:color="auto" w:fill="auto"/>
            <w:vAlign w:val="center"/>
          </w:tcPr>
          <w:p w14:paraId="66A71960" w14:textId="77777777" w:rsidR="006B55A2" w:rsidRPr="00E170D0" w:rsidRDefault="006B55A2" w:rsidP="006B55A2">
            <w:pPr>
              <w:tabs>
                <w:tab w:val="left" w:pos="720"/>
              </w:tabs>
              <w:spacing w:before="60" w:after="60"/>
              <w:jc w:val="left"/>
              <w:rPr>
                <w:rFonts w:eastAsia="Verdana" w:cs="Verdana"/>
                <w:sz w:val="16"/>
                <w:szCs w:val="16"/>
              </w:rPr>
            </w:pPr>
            <w:r w:rsidRPr="00E170D0">
              <w:rPr>
                <w:rFonts w:eastAsia="Verdana" w:cs="Verdana"/>
                <w:sz w:val="16"/>
                <w:szCs w:val="16"/>
              </w:rPr>
              <w:lastRenderedPageBreak/>
              <w:t>Evaluation of the RWCs operations, and expansion of the scope and functions.</w:t>
            </w:r>
          </w:p>
          <w:p w14:paraId="33855E14" w14:textId="77777777" w:rsidR="006B55A2" w:rsidRPr="00E170D0" w:rsidRDefault="006B55A2" w:rsidP="006B55A2">
            <w:pPr>
              <w:tabs>
                <w:tab w:val="clear" w:pos="1134"/>
              </w:tabs>
              <w:spacing w:before="60" w:after="60"/>
              <w:jc w:val="left"/>
              <w:rPr>
                <w:rFonts w:eastAsia="Verdana" w:cs="Verdana"/>
                <w:color w:val="000000" w:themeColor="text1"/>
                <w:sz w:val="16"/>
                <w:szCs w:val="16"/>
                <w:lang w:eastAsia="zh-TW"/>
              </w:rPr>
            </w:pPr>
          </w:p>
        </w:tc>
        <w:tc>
          <w:tcPr>
            <w:tcW w:w="2551" w:type="dxa"/>
            <w:shd w:val="clear" w:color="auto" w:fill="auto"/>
            <w:vAlign w:val="center"/>
          </w:tcPr>
          <w:p w14:paraId="1E76F5D1" w14:textId="77777777" w:rsidR="006B55A2" w:rsidRPr="00E170D0" w:rsidRDefault="006B55A2" w:rsidP="006B55A2">
            <w:pPr>
              <w:tabs>
                <w:tab w:val="left" w:pos="720"/>
              </w:tabs>
              <w:spacing w:before="60" w:after="60"/>
              <w:jc w:val="left"/>
              <w:rPr>
                <w:rFonts w:eastAsia="Verdana" w:cs="Verdana"/>
                <w:sz w:val="16"/>
                <w:szCs w:val="16"/>
              </w:rPr>
            </w:pPr>
            <w:r w:rsidRPr="00E170D0">
              <w:rPr>
                <w:rFonts w:eastAsia="Verdana" w:cs="Verdana"/>
                <w:sz w:val="16"/>
                <w:szCs w:val="16"/>
              </w:rPr>
              <w:t>Evaluation of the RWCs operations, and expansion of the scope and functions.</w:t>
            </w:r>
          </w:p>
          <w:p w14:paraId="54C11084" w14:textId="77777777" w:rsidR="006B55A2" w:rsidRPr="00E170D0" w:rsidRDefault="006B55A2" w:rsidP="006B55A2">
            <w:pPr>
              <w:tabs>
                <w:tab w:val="clear" w:pos="1134"/>
              </w:tabs>
              <w:spacing w:before="60" w:after="60"/>
              <w:jc w:val="left"/>
              <w:rPr>
                <w:rFonts w:eastAsia="Verdana" w:cs="Verdana"/>
                <w:color w:val="000000" w:themeColor="text1"/>
                <w:sz w:val="16"/>
                <w:szCs w:val="16"/>
                <w:lang w:eastAsia="zh-TW"/>
              </w:rPr>
            </w:pPr>
          </w:p>
        </w:tc>
        <w:tc>
          <w:tcPr>
            <w:tcW w:w="4253" w:type="dxa"/>
            <w:vAlign w:val="center"/>
          </w:tcPr>
          <w:p w14:paraId="0DA37DA2" w14:textId="77777777" w:rsidR="006B55A2" w:rsidRPr="00E170D0" w:rsidRDefault="006B55A2" w:rsidP="006B55A2">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RWCs in RA</w:t>
            </w:r>
            <w:r w:rsidR="00E263E3" w:rsidRPr="00E170D0">
              <w:rPr>
                <w:rFonts w:eastAsia="Verdana" w:cs="Verdana"/>
                <w:sz w:val="16"/>
                <w:szCs w:val="16"/>
                <w:lang w:eastAsia="zh-CN"/>
              </w:rPr>
              <w:t> I</w:t>
            </w:r>
            <w:r w:rsidRPr="00E170D0">
              <w:rPr>
                <w:rFonts w:eastAsia="Verdana" w:cs="Verdana"/>
                <w:sz w:val="16"/>
                <w:szCs w:val="16"/>
                <w:lang w:eastAsia="zh-CN"/>
              </w:rPr>
              <w:t>I (Beijing and Tokyo) had been audited and designated as full operational centres since September 2021.</w:t>
            </w:r>
          </w:p>
          <w:p w14:paraId="541775FC" w14:textId="5CE6B275" w:rsidR="006B55A2" w:rsidRPr="00E170D0" w:rsidRDefault="006B55A2" w:rsidP="006B55A2">
            <w:pPr>
              <w:tabs>
                <w:tab w:val="clear" w:pos="1134"/>
              </w:tabs>
              <w:spacing w:before="60" w:after="60"/>
              <w:jc w:val="left"/>
              <w:rPr>
                <w:rFonts w:eastAsia="Verdana" w:cs="Verdana"/>
                <w:color w:val="8064A2" w:themeColor="accent4"/>
                <w:sz w:val="16"/>
                <w:szCs w:val="16"/>
                <w:lang w:eastAsia="zh-CN"/>
              </w:rPr>
            </w:pPr>
            <w:r w:rsidRPr="00E170D0">
              <w:rPr>
                <w:rFonts w:eastAsia="Verdana" w:cs="Verdana"/>
                <w:sz w:val="16"/>
                <w:szCs w:val="16"/>
                <w:lang w:eastAsia="zh-CN"/>
              </w:rPr>
              <w:t>RWCs in RA I/East Africa (Kenya and Tanzania) (July 2020), RA I/Southern Africa (South Africa) (March 2021), RA</w:t>
            </w:r>
            <w:r w:rsidR="00E263E3" w:rsidRPr="00E170D0">
              <w:rPr>
                <w:rFonts w:eastAsia="Verdana" w:cs="Verdana"/>
                <w:sz w:val="16"/>
                <w:szCs w:val="16"/>
                <w:lang w:eastAsia="zh-CN"/>
              </w:rPr>
              <w:t> I</w:t>
            </w:r>
            <w:r w:rsidRPr="00E170D0">
              <w:rPr>
                <w:rFonts w:eastAsia="Verdana" w:cs="Verdana"/>
                <w:sz w:val="16"/>
                <w:szCs w:val="16"/>
                <w:lang w:eastAsia="zh-CN"/>
              </w:rPr>
              <w:t>/West/Central Africa (Casablanca, Morocco) (2022) RA III/Argentina (May 2020), RA</w:t>
            </w:r>
            <w:r w:rsidR="00E263E3" w:rsidRPr="00E170D0">
              <w:rPr>
                <w:rFonts w:eastAsia="Verdana" w:cs="Verdana"/>
                <w:sz w:val="16"/>
                <w:szCs w:val="16"/>
                <w:lang w:eastAsia="zh-CN"/>
              </w:rPr>
              <w:t> I</w:t>
            </w:r>
            <w:r w:rsidRPr="00E170D0">
              <w:rPr>
                <w:rFonts w:eastAsia="Verdana" w:cs="Verdana"/>
                <w:sz w:val="16"/>
                <w:szCs w:val="16"/>
                <w:lang w:eastAsia="zh-CN"/>
              </w:rPr>
              <w:t>II/Brazil (May 2020), RA</w:t>
            </w:r>
            <w:r w:rsidR="00E170D0">
              <w:rPr>
                <w:rFonts w:eastAsia="Verdana" w:cs="Verdana"/>
                <w:sz w:val="16"/>
                <w:szCs w:val="16"/>
                <w:lang w:eastAsia="zh-CN"/>
              </w:rPr>
              <w:t> </w:t>
            </w:r>
            <w:r w:rsidRPr="00E170D0">
              <w:rPr>
                <w:rFonts w:eastAsia="Verdana" w:cs="Verdana"/>
                <w:sz w:val="16"/>
                <w:szCs w:val="16"/>
                <w:lang w:eastAsia="zh-CN"/>
              </w:rPr>
              <w:t>V/ Fiji (June,</w:t>
            </w:r>
            <w:r w:rsidR="00E170D0">
              <w:rPr>
                <w:rFonts w:eastAsia="Verdana" w:cs="Verdana"/>
                <w:sz w:val="16"/>
                <w:szCs w:val="16"/>
                <w:lang w:eastAsia="zh-CN"/>
              </w:rPr>
              <w:t xml:space="preserve"> </w:t>
            </w:r>
            <w:r w:rsidRPr="00E170D0">
              <w:rPr>
                <w:rFonts w:eastAsia="Verdana" w:cs="Verdana"/>
                <w:sz w:val="16"/>
                <w:szCs w:val="16"/>
                <w:lang w:eastAsia="zh-CN"/>
              </w:rPr>
              <w:t>2021), RA</w:t>
            </w:r>
            <w:r w:rsidR="00E263E3" w:rsidRPr="00E170D0">
              <w:rPr>
                <w:rFonts w:eastAsia="Verdana" w:cs="Verdana"/>
                <w:sz w:val="16"/>
                <w:szCs w:val="16"/>
                <w:lang w:eastAsia="zh-CN"/>
              </w:rPr>
              <w:t> V</w:t>
            </w:r>
            <w:r w:rsidRPr="00E170D0">
              <w:rPr>
                <w:rFonts w:eastAsia="Verdana" w:cs="Verdana"/>
                <w:sz w:val="16"/>
                <w:szCs w:val="16"/>
                <w:lang w:eastAsia="zh-CN"/>
              </w:rPr>
              <w:t>/Indonesia (June,</w:t>
            </w:r>
            <w:r w:rsidR="00E170D0">
              <w:rPr>
                <w:rFonts w:eastAsia="Verdana" w:cs="Verdana"/>
                <w:sz w:val="16"/>
                <w:szCs w:val="16"/>
                <w:lang w:eastAsia="zh-CN"/>
              </w:rPr>
              <w:t xml:space="preserve"> </w:t>
            </w:r>
            <w:r w:rsidRPr="00E170D0">
              <w:rPr>
                <w:rFonts w:eastAsia="Verdana" w:cs="Verdana"/>
                <w:sz w:val="16"/>
                <w:szCs w:val="16"/>
                <w:lang w:eastAsia="zh-CN"/>
              </w:rPr>
              <w:t>2020), RA</w:t>
            </w:r>
            <w:r w:rsidR="00E263E3" w:rsidRPr="00E170D0">
              <w:rPr>
                <w:rFonts w:eastAsia="Verdana" w:cs="Verdana"/>
                <w:sz w:val="16"/>
                <w:szCs w:val="16"/>
                <w:lang w:eastAsia="zh-CN"/>
              </w:rPr>
              <w:t> V</w:t>
            </w:r>
            <w:r w:rsidRPr="00E170D0">
              <w:rPr>
                <w:rFonts w:eastAsia="Verdana" w:cs="Verdana"/>
                <w:sz w:val="16"/>
                <w:szCs w:val="16"/>
                <w:lang w:eastAsia="zh-CN"/>
              </w:rPr>
              <w:t>/Singapore (June,</w:t>
            </w:r>
            <w:r w:rsidR="00E170D0">
              <w:rPr>
                <w:rFonts w:eastAsia="Verdana" w:cs="Verdana"/>
                <w:sz w:val="16"/>
                <w:szCs w:val="16"/>
                <w:lang w:eastAsia="zh-CN"/>
              </w:rPr>
              <w:t xml:space="preserve"> </w:t>
            </w:r>
            <w:r w:rsidRPr="00E170D0">
              <w:rPr>
                <w:rFonts w:eastAsia="Verdana" w:cs="Verdana"/>
                <w:sz w:val="16"/>
                <w:szCs w:val="16"/>
                <w:lang w:eastAsia="zh-CN"/>
              </w:rPr>
              <w:t xml:space="preserve">2020) and RA VI/EUMETNET (2019, only automatic component of the monitoring function) have been </w:t>
            </w:r>
            <w:r w:rsidRPr="00E170D0">
              <w:rPr>
                <w:rFonts w:eastAsia="Verdana" w:cs="Verdana"/>
                <w:sz w:val="16"/>
                <w:szCs w:val="16"/>
                <w:lang w:eastAsia="zh-CN"/>
              </w:rPr>
              <w:lastRenderedPageBreak/>
              <w:t>established in pilot mode since the dates indicated.</w:t>
            </w:r>
          </w:p>
          <w:p w14:paraId="23161EFD" w14:textId="77777777" w:rsidR="006B55A2" w:rsidRPr="00E170D0" w:rsidRDefault="006B55A2" w:rsidP="006B55A2">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Discussions are progressing well in RA IV (a draft concept document was developed for RWCs in RA</w:t>
            </w:r>
            <w:r w:rsidR="00E263E3" w:rsidRPr="00E170D0">
              <w:rPr>
                <w:rFonts w:eastAsia="Verdana" w:cs="Verdana"/>
                <w:sz w:val="16"/>
                <w:szCs w:val="16"/>
                <w:lang w:eastAsia="zh-CN"/>
              </w:rPr>
              <w:t> I</w:t>
            </w:r>
            <w:r w:rsidRPr="00E170D0">
              <w:rPr>
                <w:rFonts w:eastAsia="Verdana" w:cs="Verdana"/>
                <w:sz w:val="16"/>
                <w:szCs w:val="16"/>
                <w:lang w:eastAsia="zh-CN"/>
              </w:rPr>
              <w:t>V with discussion of various Members and this document was endorsed by RA</w:t>
            </w:r>
            <w:r w:rsidR="00E263E3" w:rsidRPr="00E170D0">
              <w:rPr>
                <w:rFonts w:eastAsia="Verdana" w:cs="Verdana"/>
                <w:sz w:val="16"/>
                <w:szCs w:val="16"/>
                <w:lang w:eastAsia="zh-CN"/>
              </w:rPr>
              <w:t> I</w:t>
            </w:r>
            <w:r w:rsidRPr="00E170D0">
              <w:rPr>
                <w:rFonts w:eastAsia="Verdana" w:cs="Verdana"/>
                <w:sz w:val="16"/>
                <w:szCs w:val="16"/>
                <w:lang w:eastAsia="zh-CN"/>
              </w:rPr>
              <w:t>V MG).</w:t>
            </w:r>
          </w:p>
          <w:p w14:paraId="22AF8C9B" w14:textId="77777777" w:rsidR="006B55A2" w:rsidRPr="00E170D0" w:rsidRDefault="006B55A2" w:rsidP="006B55A2">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The initiatives are under progress for establishment of RWCs in RA</w:t>
            </w:r>
            <w:r w:rsidR="00E263E3" w:rsidRPr="00E170D0">
              <w:rPr>
                <w:rFonts w:eastAsia="Verdana" w:cs="Verdana"/>
                <w:sz w:val="16"/>
                <w:szCs w:val="16"/>
                <w:lang w:eastAsia="zh-CN"/>
              </w:rPr>
              <w:t> V</w:t>
            </w:r>
            <w:r w:rsidRPr="00E170D0">
              <w:rPr>
                <w:rFonts w:eastAsia="Verdana" w:cs="Verdana"/>
                <w:sz w:val="16"/>
                <w:szCs w:val="16"/>
                <w:lang w:eastAsia="zh-CN"/>
              </w:rPr>
              <w:t>I.</w:t>
            </w:r>
          </w:p>
          <w:p w14:paraId="43B1CEBB" w14:textId="77777777" w:rsidR="006B55A2" w:rsidRPr="00E170D0" w:rsidRDefault="006B55A2" w:rsidP="006B55A2">
            <w:pPr>
              <w:tabs>
                <w:tab w:val="clear" w:pos="1134"/>
              </w:tabs>
              <w:spacing w:before="60" w:after="60"/>
              <w:jc w:val="left"/>
              <w:rPr>
                <w:rFonts w:eastAsia="Verdana" w:cs="Verdana"/>
                <w:color w:val="000000" w:themeColor="text1"/>
                <w:sz w:val="16"/>
                <w:szCs w:val="16"/>
              </w:rPr>
            </w:pPr>
            <w:r w:rsidRPr="00E170D0">
              <w:rPr>
                <w:rFonts w:eastAsia="Verdana" w:cs="Verdana"/>
                <w:sz w:val="16"/>
                <w:szCs w:val="16"/>
                <w:lang w:eastAsia="zh-CN"/>
              </w:rPr>
              <w:t>RWC Global Workshop was organized on 25</w:t>
            </w:r>
            <w:r w:rsidR="00FB73E6" w:rsidRPr="00E170D0">
              <w:rPr>
                <w:rFonts w:eastAsia="Verdana" w:cs="Verdana"/>
                <w:sz w:val="16"/>
                <w:szCs w:val="16"/>
                <w:lang w:eastAsia="zh-CN"/>
              </w:rPr>
              <w:t>–2</w:t>
            </w:r>
            <w:r w:rsidRPr="00E170D0">
              <w:rPr>
                <w:rFonts w:eastAsia="Verdana" w:cs="Verdana"/>
                <w:sz w:val="16"/>
                <w:szCs w:val="16"/>
                <w:lang w:eastAsia="zh-CN"/>
              </w:rPr>
              <w:t>7</w:t>
            </w:r>
            <w:r w:rsidR="00693523" w:rsidRPr="00E170D0">
              <w:rPr>
                <w:rFonts w:eastAsia="Verdana" w:cs="Verdana"/>
                <w:sz w:val="16"/>
                <w:szCs w:val="16"/>
                <w:lang w:eastAsia="zh-CN"/>
              </w:rPr>
              <w:t> </w:t>
            </w:r>
            <w:r w:rsidRPr="00E170D0">
              <w:rPr>
                <w:rFonts w:eastAsia="Verdana" w:cs="Verdana"/>
                <w:sz w:val="16"/>
                <w:szCs w:val="16"/>
                <w:lang w:eastAsia="zh-CN"/>
              </w:rPr>
              <w:t>July</w:t>
            </w:r>
            <w:r w:rsidR="00693523" w:rsidRPr="00E170D0">
              <w:rPr>
                <w:rFonts w:eastAsia="Verdana" w:cs="Verdana"/>
                <w:sz w:val="16"/>
                <w:szCs w:val="16"/>
                <w:lang w:eastAsia="zh-CN"/>
              </w:rPr>
              <w:t> </w:t>
            </w:r>
            <w:r w:rsidRPr="00E170D0">
              <w:rPr>
                <w:rFonts w:eastAsia="Verdana" w:cs="Verdana"/>
                <w:sz w:val="16"/>
                <w:szCs w:val="16"/>
                <w:lang w:eastAsia="zh-CN"/>
              </w:rPr>
              <w:t>2022.</w:t>
            </w:r>
          </w:p>
          <w:p w14:paraId="1754AD29" w14:textId="77777777" w:rsidR="006B55A2" w:rsidRPr="00E170D0" w:rsidRDefault="006B55A2" w:rsidP="006B55A2">
            <w:pPr>
              <w:tabs>
                <w:tab w:val="clear" w:pos="1134"/>
              </w:tabs>
              <w:spacing w:before="60" w:after="60"/>
              <w:jc w:val="left"/>
              <w:rPr>
                <w:rFonts w:eastAsia="Verdana" w:cs="Verdana"/>
                <w:color w:val="000000" w:themeColor="text1"/>
                <w:sz w:val="16"/>
                <w:szCs w:val="16"/>
              </w:rPr>
            </w:pPr>
            <w:r w:rsidRPr="00E170D0">
              <w:rPr>
                <w:rFonts w:eastAsia="Verdana" w:cs="Verdana"/>
                <w:color w:val="000000" w:themeColor="text1"/>
                <w:sz w:val="16"/>
                <w:szCs w:val="16"/>
              </w:rPr>
              <w:t>Audit program including audit criteria for RWCs developed.</w:t>
            </w:r>
          </w:p>
          <w:p w14:paraId="2683AD7A" w14:textId="77777777" w:rsidR="006B55A2" w:rsidRPr="00E170D0" w:rsidRDefault="006B55A2" w:rsidP="006B55A2">
            <w:pPr>
              <w:tabs>
                <w:tab w:val="clear" w:pos="1134"/>
              </w:tabs>
              <w:spacing w:before="60" w:after="60"/>
              <w:jc w:val="left"/>
              <w:rPr>
                <w:rFonts w:eastAsia="Verdana" w:cs="Verdana"/>
                <w:sz w:val="16"/>
                <w:szCs w:val="16"/>
                <w:lang w:eastAsia="zh-CN"/>
              </w:rPr>
            </w:pPr>
          </w:p>
          <w:p w14:paraId="24A2E1E9" w14:textId="77777777" w:rsidR="006B55A2" w:rsidRPr="00E170D0" w:rsidRDefault="006B55A2" w:rsidP="006B55A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 xml:space="preserve">Executive Council adopted </w:t>
            </w:r>
            <w:hyperlink r:id="rId80" w:anchor="page=205"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1</w:t>
              </w:r>
              <w:r w:rsidRPr="00E170D0">
                <w:rPr>
                  <w:rStyle w:val="Hyperlink"/>
                  <w:rFonts w:eastAsia="Verdana" w:cs="Verdana"/>
                  <w:sz w:val="16"/>
                  <w:szCs w:val="16"/>
                  <w:lang w:eastAsia="zh-CN"/>
                </w:rPr>
                <w:t>2 (EC-73)</w:t>
              </w:r>
            </w:hyperlink>
            <w:r w:rsidRPr="00E170D0">
              <w:rPr>
                <w:rFonts w:eastAsia="Verdana" w:cs="Verdana"/>
                <w:color w:val="000000" w:themeColor="text1"/>
                <w:sz w:val="16"/>
                <w:szCs w:val="16"/>
                <w:lang w:eastAsia="zh-CN"/>
              </w:rPr>
              <w:t xml:space="preserve"> - Regional WMO Integrated Global Observing System Centres audit process, per </w:t>
            </w:r>
            <w:hyperlink r:id="rId81" w:anchor="page=359" w:history="1">
              <w:r w:rsidRPr="00E170D0">
                <w:rPr>
                  <w:rStyle w:val="Hyperlink"/>
                  <w:rFonts w:eastAsia="Verdana" w:cs="Verdana"/>
                  <w:sz w:val="16"/>
                  <w:szCs w:val="16"/>
                  <w:lang w:eastAsia="zh-CN"/>
                </w:rPr>
                <w:t>Recommendation</w:t>
              </w:r>
              <w:r w:rsidR="00F61B00" w:rsidRPr="00E170D0">
                <w:rPr>
                  <w:rStyle w:val="Hyperlink"/>
                  <w:rFonts w:eastAsia="Verdana" w:cs="Verdana"/>
                  <w:sz w:val="16"/>
                  <w:szCs w:val="16"/>
                  <w:lang w:eastAsia="zh-CN"/>
                </w:rPr>
                <w:t> 1</w:t>
              </w:r>
              <w:r w:rsidRPr="00E170D0">
                <w:rPr>
                  <w:rStyle w:val="Hyperlink"/>
                  <w:rFonts w:eastAsia="Verdana" w:cs="Verdana"/>
                  <w:sz w:val="16"/>
                  <w:szCs w:val="16"/>
                  <w:lang w:eastAsia="zh-CN"/>
                </w:rPr>
                <w:t>3 (INFCOM-1)</w:t>
              </w:r>
            </w:hyperlink>
          </w:p>
        </w:tc>
      </w:tr>
      <w:tr w:rsidR="00D232EE" w:rsidRPr="00E170D0" w14:paraId="345556E5" w14:textId="77777777" w:rsidTr="008938E9">
        <w:trPr>
          <w:trHeight w:val="77"/>
          <w:jc w:val="center"/>
        </w:trPr>
        <w:tc>
          <w:tcPr>
            <w:tcW w:w="846" w:type="dxa"/>
            <w:shd w:val="clear" w:color="auto" w:fill="C2D69B" w:themeFill="accent3" w:themeFillTint="99"/>
            <w:vAlign w:val="center"/>
          </w:tcPr>
          <w:p w14:paraId="731E9FE9" w14:textId="77777777" w:rsidR="00D232EE" w:rsidRPr="00E170D0" w:rsidRDefault="00D232EE" w:rsidP="00811EF6">
            <w:pPr>
              <w:keepNext/>
              <w:keepLines/>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lastRenderedPageBreak/>
              <w:t xml:space="preserve">Output 2.1.2 </w:t>
            </w:r>
          </w:p>
        </w:tc>
        <w:tc>
          <w:tcPr>
            <w:tcW w:w="15309" w:type="dxa"/>
            <w:gridSpan w:val="7"/>
            <w:shd w:val="clear" w:color="auto" w:fill="C2D69B" w:themeFill="accent3" w:themeFillTint="99"/>
            <w:vAlign w:val="center"/>
          </w:tcPr>
          <w:p w14:paraId="78E99711" w14:textId="77777777" w:rsidR="00D232EE" w:rsidRPr="00E170D0" w:rsidRDefault="00D232EE" w:rsidP="00811EF6">
            <w:pPr>
              <w:keepNext/>
              <w:keepLines/>
              <w:tabs>
                <w:tab w:val="clear" w:pos="1134"/>
              </w:tabs>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 Enhanced capabilities to identify gaps in global, regional, subregional and national observing systems in the context of user needs, issues, etc.;</w:t>
            </w:r>
            <w:r w:rsidRPr="00E170D0">
              <w:rPr>
                <w:sz w:val="16"/>
                <w:szCs w:val="16"/>
              </w:rPr>
              <w:br/>
            </w:r>
            <w:r w:rsidRPr="00E170D0">
              <w:rPr>
                <w:rFonts w:eastAsia="Verdana" w:cs="Verdana"/>
                <w:b/>
                <w:bCs/>
                <w:color w:val="000000" w:themeColor="text1"/>
                <w:sz w:val="16"/>
                <w:szCs w:val="16"/>
                <w:lang w:eastAsia="zh-TW"/>
              </w:rPr>
              <w:t>◦ Enhanced cooperation with partners at the national and regional levels;</w:t>
            </w:r>
            <w:r w:rsidRPr="00E170D0">
              <w:rPr>
                <w:sz w:val="16"/>
                <w:szCs w:val="16"/>
              </w:rPr>
              <w:br/>
            </w:r>
            <w:r w:rsidRPr="00E170D0">
              <w:rPr>
                <w:rFonts w:eastAsia="Verdana" w:cs="Verdana"/>
                <w:b/>
                <w:bCs/>
                <w:color w:val="000000" w:themeColor="text1"/>
                <w:sz w:val="16"/>
                <w:szCs w:val="16"/>
                <w:lang w:eastAsia="zh-TW"/>
              </w:rPr>
              <w:t>◦ Enhanced compliance with WMO Technical Regulations;</w:t>
            </w:r>
            <w:r w:rsidRPr="00E170D0">
              <w:rPr>
                <w:sz w:val="16"/>
                <w:szCs w:val="16"/>
              </w:rPr>
              <w:br/>
            </w:r>
            <w:r w:rsidRPr="00E170D0">
              <w:rPr>
                <w:rFonts w:eastAsia="Verdana" w:cs="Verdana"/>
                <w:b/>
                <w:bCs/>
                <w:color w:val="000000" w:themeColor="text1"/>
                <w:sz w:val="16"/>
                <w:szCs w:val="16"/>
                <w:lang w:eastAsia="zh-TW"/>
              </w:rPr>
              <w:t>◦ Improved human and technical capacity of all WMO Members for planning, implementation and operation of WIGOS;</w:t>
            </w:r>
            <w:r w:rsidRPr="00E170D0">
              <w:rPr>
                <w:sz w:val="16"/>
                <w:szCs w:val="16"/>
              </w:rPr>
              <w:br/>
            </w:r>
            <w:r w:rsidRPr="00E170D0">
              <w:rPr>
                <w:rFonts w:eastAsia="Verdana" w:cs="Verdana"/>
                <w:b/>
                <w:bCs/>
                <w:color w:val="000000" w:themeColor="text1"/>
                <w:sz w:val="16"/>
                <w:szCs w:val="16"/>
                <w:lang w:eastAsia="zh-TW"/>
              </w:rPr>
              <w:t xml:space="preserve">◦ Improved availability and quality of WIGOS observational data and </w:t>
            </w:r>
            <w:r w:rsidR="007373DD" w:rsidRPr="00E170D0">
              <w:rPr>
                <w:rFonts w:eastAsia="Verdana" w:cs="Verdana"/>
                <w:b/>
                <w:bCs/>
                <w:color w:val="000000" w:themeColor="text1"/>
                <w:sz w:val="16"/>
                <w:szCs w:val="16"/>
                <w:lang w:eastAsia="zh-TW"/>
              </w:rPr>
              <w:t>metadata </w:t>
            </w:r>
          </w:p>
        </w:tc>
      </w:tr>
      <w:tr w:rsidR="000C3F35" w:rsidRPr="00E170D0" w14:paraId="2743F31E" w14:textId="77777777" w:rsidTr="00811EF6">
        <w:trPr>
          <w:trHeight w:val="3107"/>
          <w:jc w:val="center"/>
        </w:trPr>
        <w:tc>
          <w:tcPr>
            <w:tcW w:w="846" w:type="dxa"/>
            <w:shd w:val="clear" w:color="auto" w:fill="auto"/>
            <w:vAlign w:val="center"/>
          </w:tcPr>
          <w:p w14:paraId="48F36270" w14:textId="77777777" w:rsidR="000C3F35" w:rsidRPr="00E170D0" w:rsidRDefault="00085F64"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3C1434F6" w14:textId="77777777" w:rsidR="000C3F35" w:rsidRPr="00E170D0" w:rsidRDefault="000C3F35" w:rsidP="00811EF6">
            <w:pPr>
              <w:keepNext/>
              <w:keepLines/>
              <w:tabs>
                <w:tab w:val="clear" w:pos="1134"/>
              </w:tabs>
              <w:spacing w:before="60" w:after="60"/>
              <w:jc w:val="left"/>
              <w:rPr>
                <w:rFonts w:eastAsia="Verdana" w:cs="Verdana"/>
                <w:color w:val="000000" w:themeColor="text1"/>
                <w:sz w:val="16"/>
                <w:szCs w:val="16"/>
                <w:lang w:eastAsia="zh-TW"/>
              </w:rPr>
            </w:pPr>
          </w:p>
        </w:tc>
        <w:tc>
          <w:tcPr>
            <w:tcW w:w="1276" w:type="dxa"/>
            <w:shd w:val="clear" w:color="auto" w:fill="auto"/>
            <w:noWrap/>
            <w:vAlign w:val="center"/>
          </w:tcPr>
          <w:p w14:paraId="6E4085C6" w14:textId="77777777" w:rsidR="000C3F35" w:rsidRPr="00E170D0" w:rsidRDefault="000C3F35" w:rsidP="00811EF6">
            <w:pPr>
              <w:keepNext/>
              <w:keepLines/>
              <w:tabs>
                <w:tab w:val="clear" w:pos="1134"/>
              </w:tabs>
              <w:spacing w:before="60" w:after="60"/>
              <w:jc w:val="left"/>
              <w:rPr>
                <w:rFonts w:eastAsia="Verdana" w:cs="Verdana"/>
                <w:color w:val="000000" w:themeColor="text1"/>
                <w:sz w:val="16"/>
                <w:szCs w:val="16"/>
                <w:lang w:eastAsia="zh-TW"/>
              </w:rPr>
            </w:pPr>
          </w:p>
        </w:tc>
        <w:tc>
          <w:tcPr>
            <w:tcW w:w="992" w:type="dxa"/>
            <w:shd w:val="clear" w:color="auto" w:fill="auto"/>
            <w:noWrap/>
            <w:vAlign w:val="center"/>
          </w:tcPr>
          <w:p w14:paraId="3C58F6EA" w14:textId="77777777" w:rsidR="000C3F35" w:rsidRPr="00E170D0" w:rsidRDefault="000C3F35" w:rsidP="00811EF6">
            <w:pPr>
              <w:keepNext/>
              <w:keepLines/>
              <w:tabs>
                <w:tab w:val="clear" w:pos="1134"/>
              </w:tabs>
              <w:spacing w:before="60" w:after="60"/>
              <w:jc w:val="left"/>
              <w:rPr>
                <w:rFonts w:eastAsia="Verdana" w:cs="Verdana"/>
                <w:color w:val="000000" w:themeColor="text1"/>
                <w:sz w:val="16"/>
                <w:szCs w:val="16"/>
                <w:lang w:eastAsia="zh-TW"/>
              </w:rPr>
            </w:pPr>
          </w:p>
        </w:tc>
        <w:tc>
          <w:tcPr>
            <w:tcW w:w="2835" w:type="dxa"/>
            <w:shd w:val="clear" w:color="auto" w:fill="auto"/>
            <w:vAlign w:val="center"/>
          </w:tcPr>
          <w:p w14:paraId="3C053DC2" w14:textId="77777777" w:rsidR="000C3F35" w:rsidRPr="00E170D0" w:rsidRDefault="000C3F35" w:rsidP="00811EF6">
            <w:pPr>
              <w:keepNext/>
              <w:keepLines/>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Engagement of experts in SC-ON:</w:t>
            </w:r>
          </w:p>
          <w:p w14:paraId="301F11A5" w14:textId="77777777" w:rsidR="000C3F35" w:rsidRPr="00E170D0" w:rsidRDefault="000C3F35" w:rsidP="00811EF6">
            <w:pPr>
              <w:pStyle w:val="ListParagraph"/>
              <w:keepNext/>
              <w:keepLines/>
              <w:numPr>
                <w:ilvl w:val="0"/>
                <w:numId w:val="8"/>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Promote and ensure gender and regional balance in the experts contributing to SC-ON;</w:t>
            </w:r>
          </w:p>
          <w:p w14:paraId="32F4BC70" w14:textId="77777777" w:rsidR="000C3F35" w:rsidRPr="00E170D0" w:rsidRDefault="000C3F35" w:rsidP="00811EF6">
            <w:pPr>
              <w:pStyle w:val="ListParagraph"/>
              <w:keepNext/>
              <w:keepLines/>
              <w:numPr>
                <w:ilvl w:val="0"/>
                <w:numId w:val="8"/>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Promote and ensure engagement of young experts and succession planning activities in SC-ON;</w:t>
            </w:r>
          </w:p>
          <w:p w14:paraId="71EDD1D4" w14:textId="77777777" w:rsidR="000C3F35" w:rsidRPr="00E170D0" w:rsidRDefault="000C3F35" w:rsidP="00811EF6">
            <w:pPr>
              <w:pStyle w:val="ListParagraph"/>
              <w:keepNext/>
              <w:keepLines/>
              <w:numPr>
                <w:ilvl w:val="0"/>
                <w:numId w:val="8"/>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Capacity Development:</w:t>
            </w:r>
          </w:p>
          <w:p w14:paraId="4B97943F" w14:textId="77777777" w:rsidR="000C3F35" w:rsidRPr="00E170D0" w:rsidRDefault="000C3F35" w:rsidP="00811EF6">
            <w:pPr>
              <w:pStyle w:val="ListParagraph"/>
              <w:keepNext/>
              <w:keepLines/>
              <w:numPr>
                <w:ilvl w:val="0"/>
                <w:numId w:val="13"/>
              </w:numPr>
              <w:spacing w:before="60" w:after="6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Identify the capacity development needs</w:t>
            </w:r>
            <w:r w:rsidR="001E0168" w:rsidRPr="00E170D0">
              <w:rPr>
                <w:rFonts w:ascii="Verdana" w:eastAsia="Verdana" w:hAnsi="Verdana" w:cs="Verdana"/>
                <w:color w:val="000000" w:themeColor="text1"/>
                <w:sz w:val="16"/>
                <w:szCs w:val="16"/>
                <w:lang w:val="en-GB" w:eastAsia="zh-TW"/>
              </w:rPr>
              <w:t>.</w:t>
            </w:r>
          </w:p>
          <w:p w14:paraId="111F13D3" w14:textId="77777777" w:rsidR="000C3F35" w:rsidRPr="00E170D0" w:rsidRDefault="000C3F35" w:rsidP="00811EF6">
            <w:pPr>
              <w:pStyle w:val="ListParagraph"/>
              <w:keepNext/>
              <w:keepLines/>
              <w:numPr>
                <w:ilvl w:val="0"/>
                <w:numId w:val="13"/>
              </w:numPr>
              <w:spacing w:before="60" w:after="6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Contribute to preparation and delivery of capacity development activities</w:t>
            </w:r>
            <w:r w:rsidR="001E0168" w:rsidRPr="00E170D0">
              <w:rPr>
                <w:rFonts w:ascii="Verdana" w:eastAsia="Verdana" w:hAnsi="Verdana" w:cs="Verdana"/>
                <w:color w:val="000000" w:themeColor="text1"/>
                <w:sz w:val="16"/>
                <w:szCs w:val="16"/>
                <w:lang w:val="en-GB" w:eastAsia="zh-TW"/>
              </w:rPr>
              <w:t>.</w:t>
            </w:r>
          </w:p>
          <w:p w14:paraId="70483E72" w14:textId="77777777" w:rsidR="000C3F35" w:rsidRPr="00E170D0" w:rsidRDefault="000C3F35" w:rsidP="00811EF6">
            <w:pPr>
              <w:pStyle w:val="ListParagraph"/>
              <w:keepNext/>
              <w:keepLines/>
              <w:numPr>
                <w:ilvl w:val="0"/>
                <w:numId w:val="13"/>
              </w:numPr>
              <w:spacing w:before="60" w:after="60"/>
              <w:rPr>
                <w:rFonts w:eastAsia="Verdana" w:cs="Verdana"/>
                <w:sz w:val="16"/>
                <w:szCs w:val="16"/>
                <w:lang w:val="en-GB"/>
              </w:rPr>
            </w:pPr>
            <w:r w:rsidRPr="00E170D0">
              <w:rPr>
                <w:rFonts w:ascii="Verdana" w:eastAsia="Verdana" w:hAnsi="Verdana" w:cs="Verdana"/>
                <w:color w:val="000000" w:themeColor="text1"/>
                <w:sz w:val="16"/>
                <w:szCs w:val="16"/>
                <w:lang w:val="en-GB" w:eastAsia="zh-TW"/>
              </w:rPr>
              <w:t xml:space="preserve"> Interact with relevant entities including public and private agencies, and academia for capacity development</w:t>
            </w:r>
            <w:r w:rsidR="001E0168" w:rsidRPr="00E170D0">
              <w:rPr>
                <w:rFonts w:ascii="Verdana" w:eastAsia="Verdana" w:hAnsi="Verdana" w:cs="Verdana"/>
                <w:color w:val="000000" w:themeColor="text1"/>
                <w:sz w:val="16"/>
                <w:szCs w:val="16"/>
                <w:lang w:val="en-GB" w:eastAsia="zh-TW"/>
              </w:rPr>
              <w:t>.</w:t>
            </w:r>
          </w:p>
        </w:tc>
        <w:tc>
          <w:tcPr>
            <w:tcW w:w="2410" w:type="dxa"/>
            <w:shd w:val="clear" w:color="auto" w:fill="auto"/>
            <w:vAlign w:val="center"/>
          </w:tcPr>
          <w:p w14:paraId="1E908F7B" w14:textId="77777777" w:rsidR="000C3F35" w:rsidRPr="00E170D0" w:rsidRDefault="000C3F35" w:rsidP="00811EF6">
            <w:pPr>
              <w:keepNext/>
              <w:keepLines/>
              <w:tabs>
                <w:tab w:val="left" w:pos="720"/>
              </w:tabs>
              <w:spacing w:before="60" w:after="60"/>
              <w:jc w:val="left"/>
              <w:rPr>
                <w:rFonts w:eastAsia="Verdana" w:cs="Verdana"/>
                <w:sz w:val="16"/>
                <w:szCs w:val="16"/>
              </w:rPr>
            </w:pPr>
            <w:r w:rsidRPr="00E170D0">
              <w:rPr>
                <w:rFonts w:eastAsia="Verdana" w:cs="Verdana"/>
                <w:color w:val="000000" w:themeColor="text1"/>
                <w:sz w:val="16"/>
                <w:szCs w:val="16"/>
                <w:lang w:eastAsia="zh-TW"/>
              </w:rPr>
              <w:t>Continued activities from 2023.</w:t>
            </w:r>
          </w:p>
        </w:tc>
        <w:tc>
          <w:tcPr>
            <w:tcW w:w="2551" w:type="dxa"/>
            <w:shd w:val="clear" w:color="auto" w:fill="auto"/>
            <w:vAlign w:val="center"/>
          </w:tcPr>
          <w:p w14:paraId="2ADD2319" w14:textId="77777777" w:rsidR="000C3F35" w:rsidRPr="00E170D0" w:rsidRDefault="000C3F35" w:rsidP="00811EF6">
            <w:pPr>
              <w:keepNext/>
              <w:keepLines/>
              <w:tabs>
                <w:tab w:val="left" w:pos="720"/>
              </w:tabs>
              <w:spacing w:before="60" w:after="60"/>
              <w:jc w:val="left"/>
              <w:rPr>
                <w:rFonts w:eastAsia="Verdana" w:cs="Verdana"/>
                <w:sz w:val="16"/>
                <w:szCs w:val="16"/>
              </w:rPr>
            </w:pPr>
            <w:r w:rsidRPr="00E170D0">
              <w:rPr>
                <w:rFonts w:eastAsia="Verdana" w:cs="Verdana"/>
                <w:color w:val="000000" w:themeColor="text1"/>
                <w:sz w:val="16"/>
                <w:szCs w:val="16"/>
                <w:lang w:eastAsia="zh-TW"/>
              </w:rPr>
              <w:t>Continued activities from 2023, 2024.</w:t>
            </w:r>
          </w:p>
        </w:tc>
        <w:tc>
          <w:tcPr>
            <w:tcW w:w="4253" w:type="dxa"/>
            <w:vAlign w:val="center"/>
          </w:tcPr>
          <w:p w14:paraId="00983F84" w14:textId="77777777" w:rsidR="000C3F35" w:rsidRPr="00E170D0" w:rsidRDefault="000C3F35" w:rsidP="00811EF6">
            <w:pPr>
              <w:keepNext/>
              <w:keepLines/>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A survey on capacity development was developed and circulated in 2022 among SC-ON Members, and assessed.</w:t>
            </w:r>
          </w:p>
          <w:p w14:paraId="6BC95EBA" w14:textId="77777777" w:rsidR="000C3F35" w:rsidRPr="00E170D0" w:rsidRDefault="000C3F35" w:rsidP="00811EF6">
            <w:pPr>
              <w:keepNext/>
              <w:keepLines/>
              <w:tabs>
                <w:tab w:val="clear" w:pos="1134"/>
              </w:tabs>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In application of the WMO work plan for hydrology E.1.2, section of Tech Reg III on Hydrological observations Hydrological data availability would be required, together with SC-MINT (2.1.</w:t>
            </w:r>
            <w:r w:rsidR="0013207B" w:rsidRPr="00E170D0">
              <w:rPr>
                <w:rFonts w:eastAsia="Verdana" w:cs="Verdana"/>
                <w:color w:val="000000" w:themeColor="text1"/>
                <w:sz w:val="16"/>
                <w:szCs w:val="16"/>
                <w:lang w:eastAsia="zh-CN"/>
              </w:rPr>
              <w:t>5).</w:t>
            </w:r>
          </w:p>
        </w:tc>
      </w:tr>
      <w:tr w:rsidR="00C1353E" w:rsidRPr="00E170D0" w14:paraId="557449B6" w14:textId="77777777" w:rsidTr="00811EF6">
        <w:trPr>
          <w:trHeight w:val="53"/>
          <w:jc w:val="center"/>
        </w:trPr>
        <w:tc>
          <w:tcPr>
            <w:tcW w:w="846" w:type="dxa"/>
            <w:shd w:val="clear" w:color="auto" w:fill="auto"/>
            <w:vAlign w:val="center"/>
          </w:tcPr>
          <w:p w14:paraId="74D29A57" w14:textId="77777777" w:rsidR="00C1353E" w:rsidRPr="00E170D0" w:rsidRDefault="00085F64" w:rsidP="00C1353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4E77F0A5" w14:textId="77777777" w:rsidR="00C1353E" w:rsidRPr="00E170D0" w:rsidRDefault="009A4E87" w:rsidP="00C1353E">
            <w:pPr>
              <w:tabs>
                <w:tab w:val="clear" w:pos="1134"/>
              </w:tabs>
              <w:spacing w:before="60" w:after="60"/>
              <w:jc w:val="left"/>
              <w:rPr>
                <w:rFonts w:eastAsia="Verdana" w:cs="Verdana"/>
                <w:color w:val="000000" w:themeColor="text1"/>
                <w:sz w:val="16"/>
                <w:szCs w:val="16"/>
                <w:lang w:eastAsia="zh-TW"/>
              </w:rPr>
            </w:pPr>
            <w:hyperlink r:id="rId82" w:anchor="page=501" w:history="1">
              <w:r w:rsidR="00C1353E" w:rsidRPr="00E170D0">
                <w:rPr>
                  <w:rStyle w:val="Hyperlink"/>
                  <w:rFonts w:eastAsia="Verdana" w:cs="Verdana"/>
                  <w:sz w:val="16"/>
                  <w:szCs w:val="16"/>
                  <w:lang w:eastAsia="zh-TW"/>
                </w:rPr>
                <w:t xml:space="preserve">Res. 39 </w:t>
              </w:r>
              <w:r w:rsidR="00C1353E" w:rsidRPr="00E170D0">
                <w:rPr>
                  <w:rStyle w:val="Hyperlink"/>
                  <w:sz w:val="16"/>
                  <w:szCs w:val="16"/>
                </w:rPr>
                <w:br/>
              </w:r>
              <w:r w:rsidR="00C1353E" w:rsidRPr="00E170D0">
                <w:rPr>
                  <w:rStyle w:val="Hyperlink"/>
                  <w:rFonts w:eastAsia="Verdana" w:cs="Verdana"/>
                  <w:sz w:val="16"/>
                  <w:szCs w:val="16"/>
                  <w:lang w:eastAsia="zh-TW"/>
                </w:rPr>
                <w:t>(Cg-17)</w:t>
              </w:r>
            </w:hyperlink>
          </w:p>
        </w:tc>
        <w:tc>
          <w:tcPr>
            <w:tcW w:w="1276" w:type="dxa"/>
            <w:shd w:val="clear" w:color="auto" w:fill="auto"/>
            <w:noWrap/>
            <w:vAlign w:val="center"/>
          </w:tcPr>
          <w:p w14:paraId="6A57B94A" w14:textId="77777777" w:rsidR="00C1353E" w:rsidRPr="00E170D0" w:rsidRDefault="00C1353E" w:rsidP="00C1353E">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p>
        </w:tc>
        <w:tc>
          <w:tcPr>
            <w:tcW w:w="992" w:type="dxa"/>
            <w:shd w:val="clear" w:color="auto" w:fill="auto"/>
            <w:noWrap/>
            <w:vAlign w:val="center"/>
          </w:tcPr>
          <w:p w14:paraId="426C336F" w14:textId="77777777" w:rsidR="00C1353E" w:rsidRPr="00E170D0" w:rsidRDefault="00C1353E" w:rsidP="00C1353E">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GCOS</w:t>
            </w:r>
          </w:p>
        </w:tc>
        <w:tc>
          <w:tcPr>
            <w:tcW w:w="2835" w:type="dxa"/>
            <w:shd w:val="clear" w:color="auto" w:fill="auto"/>
            <w:vAlign w:val="center"/>
          </w:tcPr>
          <w:p w14:paraId="4BFE0436" w14:textId="77777777" w:rsidR="00C1353E" w:rsidRPr="00E170D0" w:rsidRDefault="00C1353E" w:rsidP="00C1353E">
            <w:pPr>
              <w:keepNext/>
              <w:keepLines/>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Establishment of a GCOS Surface Reference Network (GSRN)</w:t>
            </w:r>
            <w:r w:rsidRPr="00E170D0">
              <w:rPr>
                <w:rFonts w:eastAsia="Verdana" w:cs="Verdana"/>
                <w:color w:val="000000" w:themeColor="text1"/>
                <w:sz w:val="16"/>
                <w:szCs w:val="16"/>
                <w:lang w:eastAsia="zh-TW"/>
              </w:rPr>
              <w:t>:</w:t>
            </w:r>
          </w:p>
          <w:p w14:paraId="6AF4721E" w14:textId="77777777" w:rsidR="00C1353E" w:rsidRPr="00E170D0" w:rsidRDefault="00C1353E" w:rsidP="00C1353E">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sz w:val="16"/>
                <w:szCs w:val="16"/>
              </w:rPr>
              <w:t>GSRN implementation of pilot stations and their reporting to and monitoring by the lead centre.</w:t>
            </w:r>
          </w:p>
        </w:tc>
        <w:tc>
          <w:tcPr>
            <w:tcW w:w="2410" w:type="dxa"/>
            <w:shd w:val="clear" w:color="auto" w:fill="auto"/>
            <w:vAlign w:val="center"/>
          </w:tcPr>
          <w:p w14:paraId="3ECAD552" w14:textId="77777777" w:rsidR="00C1353E" w:rsidRPr="00E170D0" w:rsidRDefault="00C1353E" w:rsidP="00C1353E">
            <w:pPr>
              <w:tabs>
                <w:tab w:val="left" w:pos="720"/>
              </w:tabs>
              <w:spacing w:before="60" w:after="60"/>
              <w:jc w:val="left"/>
              <w:rPr>
                <w:rFonts w:eastAsia="Verdana" w:cs="Verdana"/>
                <w:sz w:val="16"/>
                <w:szCs w:val="16"/>
              </w:rPr>
            </w:pPr>
          </w:p>
        </w:tc>
        <w:tc>
          <w:tcPr>
            <w:tcW w:w="2551" w:type="dxa"/>
            <w:shd w:val="clear" w:color="auto" w:fill="auto"/>
            <w:vAlign w:val="center"/>
          </w:tcPr>
          <w:p w14:paraId="06667E57" w14:textId="77777777" w:rsidR="00C1353E" w:rsidRPr="00E170D0" w:rsidRDefault="00C1353E" w:rsidP="00C1353E">
            <w:pPr>
              <w:tabs>
                <w:tab w:val="left" w:pos="720"/>
              </w:tabs>
              <w:spacing w:before="60" w:after="60"/>
              <w:jc w:val="left"/>
              <w:rPr>
                <w:rFonts w:eastAsia="Verdana" w:cs="Verdana"/>
                <w:sz w:val="16"/>
                <w:szCs w:val="16"/>
              </w:rPr>
            </w:pPr>
            <w:r w:rsidRPr="00E170D0">
              <w:rPr>
                <w:rFonts w:eastAsia="Verdana" w:cs="Verdana"/>
                <w:color w:val="000000" w:themeColor="text1"/>
                <w:sz w:val="16"/>
                <w:szCs w:val="16"/>
                <w:lang w:eastAsia="zh-TW"/>
              </w:rPr>
              <w:t>GSRN Pilot network operational.</w:t>
            </w:r>
          </w:p>
        </w:tc>
        <w:tc>
          <w:tcPr>
            <w:tcW w:w="4253" w:type="dxa"/>
            <w:vAlign w:val="center"/>
          </w:tcPr>
          <w:p w14:paraId="25097107" w14:textId="77777777" w:rsidR="00C1353E" w:rsidRPr="00E170D0" w:rsidRDefault="00C1353E" w:rsidP="00C1353E">
            <w:pPr>
              <w:tabs>
                <w:tab w:val="clear" w:pos="1134"/>
              </w:tabs>
              <w:spacing w:before="60" w:after="60"/>
              <w:jc w:val="left"/>
              <w:rPr>
                <w:rFonts w:eastAsia="Verdana" w:cs="Verdana"/>
                <w:color w:val="008000"/>
                <w:sz w:val="16"/>
                <w:szCs w:val="16"/>
                <w:u w:val="dash"/>
                <w:lang w:eastAsia="zh-CN"/>
              </w:rPr>
            </w:pPr>
            <w:r w:rsidRPr="00E170D0">
              <w:rPr>
                <w:rFonts w:eastAsia="Verdana" w:cs="Verdana"/>
                <w:color w:val="000000" w:themeColor="text1"/>
                <w:sz w:val="16"/>
                <w:szCs w:val="16"/>
                <w:lang w:eastAsia="zh-CN"/>
              </w:rPr>
              <w:t>TT-GSRN formed &amp; started working. Lead Centre selected and started working.</w:t>
            </w:r>
          </w:p>
          <w:p w14:paraId="7641CD77" w14:textId="77777777" w:rsidR="00C1353E" w:rsidRPr="00E170D0" w:rsidRDefault="00C1353E" w:rsidP="00C1353E">
            <w:pPr>
              <w:tabs>
                <w:tab w:val="clear" w:pos="1134"/>
              </w:tabs>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INFCOM-2 is invited to adopt draft Decision</w:t>
            </w:r>
            <w:r w:rsidR="00463CAF"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.1(6)/1 on operational implementation plan for a GSRN pilot station network.</w:t>
            </w:r>
          </w:p>
        </w:tc>
      </w:tr>
      <w:tr w:rsidR="0075413A" w:rsidRPr="00E170D0" w14:paraId="3F6CCF87" w14:textId="77777777" w:rsidTr="00811EF6">
        <w:trPr>
          <w:trHeight w:val="53"/>
          <w:jc w:val="center"/>
        </w:trPr>
        <w:tc>
          <w:tcPr>
            <w:tcW w:w="846" w:type="dxa"/>
            <w:shd w:val="clear" w:color="auto" w:fill="auto"/>
            <w:vAlign w:val="center"/>
          </w:tcPr>
          <w:p w14:paraId="693CB224" w14:textId="77777777" w:rsidR="0075413A" w:rsidRPr="00E170D0" w:rsidRDefault="00085F64" w:rsidP="0075413A">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lastRenderedPageBreak/>
              <w:t>SC-ON</w:t>
            </w:r>
          </w:p>
        </w:tc>
        <w:tc>
          <w:tcPr>
            <w:tcW w:w="992" w:type="dxa"/>
            <w:shd w:val="clear" w:color="auto" w:fill="auto"/>
            <w:vAlign w:val="center"/>
          </w:tcPr>
          <w:p w14:paraId="588B05EA" w14:textId="77777777" w:rsidR="0075413A" w:rsidRPr="00E170D0" w:rsidRDefault="009A4E87" w:rsidP="0075413A">
            <w:pPr>
              <w:tabs>
                <w:tab w:val="clear" w:pos="1134"/>
              </w:tabs>
              <w:spacing w:before="60" w:after="60"/>
              <w:jc w:val="left"/>
              <w:rPr>
                <w:rFonts w:eastAsia="Verdana" w:cs="Verdana"/>
                <w:color w:val="000000" w:themeColor="text1"/>
                <w:sz w:val="16"/>
                <w:szCs w:val="16"/>
                <w:lang w:eastAsia="zh-TW"/>
              </w:rPr>
            </w:pPr>
            <w:hyperlink r:id="rId83" w:anchor="page=97" w:history="1">
              <w:r w:rsidR="0075413A" w:rsidRPr="00E170D0">
                <w:rPr>
                  <w:rStyle w:val="Hyperlink"/>
                  <w:rFonts w:eastAsia="Verdana" w:cs="Verdana"/>
                  <w:sz w:val="16"/>
                  <w:szCs w:val="16"/>
                  <w:lang w:eastAsia="zh-TW"/>
                </w:rPr>
                <w:t xml:space="preserve">Res. 23 </w:t>
              </w:r>
              <w:r w:rsidR="0075413A" w:rsidRPr="00E170D0">
                <w:rPr>
                  <w:rStyle w:val="Hyperlink"/>
                  <w:sz w:val="16"/>
                  <w:szCs w:val="16"/>
                </w:rPr>
                <w:br/>
              </w:r>
              <w:r w:rsidR="0075413A" w:rsidRPr="00E170D0">
                <w:rPr>
                  <w:rStyle w:val="Hyperlink"/>
                  <w:rFonts w:eastAsia="Verdana" w:cs="Verdana"/>
                  <w:sz w:val="16"/>
                  <w:szCs w:val="16"/>
                  <w:lang w:eastAsia="zh-TW"/>
                </w:rPr>
                <w:t>(Cg-18)</w:t>
              </w:r>
            </w:hyperlink>
            <w:r w:rsidR="0075413A" w:rsidRPr="00E170D0">
              <w:rPr>
                <w:rFonts w:eastAsia="Verdana" w:cs="Verdana"/>
                <w:color w:val="000000" w:themeColor="text1"/>
                <w:sz w:val="16"/>
                <w:szCs w:val="16"/>
                <w:lang w:eastAsia="zh-TW"/>
              </w:rPr>
              <w:t xml:space="preserve"> </w:t>
            </w:r>
            <w:r w:rsidR="0075413A" w:rsidRPr="00E170D0">
              <w:rPr>
                <w:sz w:val="16"/>
                <w:szCs w:val="16"/>
              </w:rPr>
              <w:br/>
            </w:r>
          </w:p>
          <w:p w14:paraId="686EBEFE" w14:textId="77777777" w:rsidR="0075413A" w:rsidRPr="00E170D0" w:rsidRDefault="009A4E87" w:rsidP="0075413A">
            <w:pPr>
              <w:tabs>
                <w:tab w:val="clear" w:pos="1134"/>
              </w:tabs>
              <w:spacing w:before="60" w:after="60"/>
              <w:jc w:val="left"/>
              <w:rPr>
                <w:rFonts w:eastAsia="Verdana" w:cs="Verdana"/>
                <w:color w:val="000000" w:themeColor="text1"/>
                <w:sz w:val="16"/>
                <w:szCs w:val="16"/>
                <w:lang w:eastAsia="zh-TW"/>
              </w:rPr>
            </w:pPr>
            <w:hyperlink r:id="rId84" w:anchor="page=90" w:history="1">
              <w:r w:rsidR="0075413A" w:rsidRPr="00E170D0">
                <w:rPr>
                  <w:rStyle w:val="Hyperlink"/>
                  <w:rFonts w:eastAsia="Verdana" w:cs="Verdana"/>
                  <w:sz w:val="16"/>
                  <w:szCs w:val="16"/>
                  <w:lang w:eastAsia="zh-TW"/>
                </w:rPr>
                <w:t xml:space="preserve">Res. 20 </w:t>
              </w:r>
              <w:r w:rsidR="0075413A" w:rsidRPr="00E170D0">
                <w:rPr>
                  <w:rStyle w:val="Hyperlink"/>
                  <w:sz w:val="16"/>
                  <w:szCs w:val="16"/>
                </w:rPr>
                <w:br/>
              </w:r>
              <w:r w:rsidR="0075413A" w:rsidRPr="00E170D0">
                <w:rPr>
                  <w:rStyle w:val="Hyperlink"/>
                  <w:rFonts w:eastAsia="Verdana" w:cs="Verdana"/>
                  <w:sz w:val="16"/>
                  <w:szCs w:val="16"/>
                  <w:lang w:eastAsia="zh-TW"/>
                </w:rPr>
                <w:t>(Cg-18)</w:t>
              </w:r>
            </w:hyperlink>
            <w:r w:rsidR="0075413A" w:rsidRPr="00E170D0">
              <w:rPr>
                <w:rFonts w:eastAsia="Verdana" w:cs="Verdana"/>
                <w:color w:val="000000" w:themeColor="text1"/>
                <w:sz w:val="16"/>
                <w:szCs w:val="16"/>
                <w:lang w:eastAsia="zh-TW"/>
              </w:rPr>
              <w:t xml:space="preserve"> </w:t>
            </w:r>
            <w:r w:rsidR="0075413A" w:rsidRPr="00E170D0">
              <w:rPr>
                <w:sz w:val="16"/>
                <w:szCs w:val="16"/>
              </w:rPr>
              <w:br/>
            </w:r>
          </w:p>
          <w:p w14:paraId="7BA20012" w14:textId="77777777" w:rsidR="0075413A" w:rsidRPr="00E170D0" w:rsidRDefault="009A4E87" w:rsidP="0075413A">
            <w:pPr>
              <w:tabs>
                <w:tab w:val="clear" w:pos="1134"/>
              </w:tabs>
              <w:spacing w:before="60" w:after="60"/>
              <w:jc w:val="left"/>
              <w:rPr>
                <w:rFonts w:eastAsia="Verdana" w:cs="Verdana"/>
                <w:color w:val="000000" w:themeColor="text1"/>
                <w:sz w:val="16"/>
                <w:szCs w:val="16"/>
                <w:lang w:eastAsia="zh-TW"/>
              </w:rPr>
            </w:pPr>
            <w:hyperlink r:id="rId85" w:anchor="page=177" w:history="1">
              <w:r w:rsidR="0075413A" w:rsidRPr="00E170D0">
                <w:rPr>
                  <w:rStyle w:val="Hyperlink"/>
                  <w:rFonts w:eastAsia="Verdana" w:cs="Verdana"/>
                  <w:sz w:val="16"/>
                  <w:szCs w:val="16"/>
                  <w:lang w:eastAsia="zh-TW"/>
                </w:rPr>
                <w:t xml:space="preserve">Res. 51 </w:t>
              </w:r>
              <w:r w:rsidR="0075413A" w:rsidRPr="00E170D0">
                <w:rPr>
                  <w:rStyle w:val="Hyperlink"/>
                  <w:sz w:val="16"/>
                  <w:szCs w:val="16"/>
                </w:rPr>
                <w:br/>
              </w:r>
              <w:r w:rsidR="0075413A" w:rsidRPr="00E170D0">
                <w:rPr>
                  <w:rStyle w:val="Hyperlink"/>
                  <w:rFonts w:eastAsia="Verdana" w:cs="Verdana"/>
                  <w:sz w:val="16"/>
                  <w:szCs w:val="16"/>
                  <w:lang w:eastAsia="zh-TW"/>
                </w:rPr>
                <w:t>(Cg-18)</w:t>
              </w:r>
            </w:hyperlink>
          </w:p>
        </w:tc>
        <w:tc>
          <w:tcPr>
            <w:tcW w:w="1276" w:type="dxa"/>
            <w:shd w:val="clear" w:color="auto" w:fill="auto"/>
            <w:noWrap/>
            <w:vAlign w:val="center"/>
          </w:tcPr>
          <w:p w14:paraId="10E99EAA" w14:textId="77777777" w:rsidR="0075413A" w:rsidRPr="00E170D0" w:rsidRDefault="0075413A" w:rsidP="0075413A">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p>
        </w:tc>
        <w:tc>
          <w:tcPr>
            <w:tcW w:w="992" w:type="dxa"/>
            <w:shd w:val="clear" w:color="auto" w:fill="auto"/>
            <w:noWrap/>
            <w:vAlign w:val="center"/>
          </w:tcPr>
          <w:p w14:paraId="6D78976D" w14:textId="77777777" w:rsidR="0075413A" w:rsidRPr="00E170D0" w:rsidRDefault="0075413A" w:rsidP="0075413A">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 GCOS</w:t>
            </w:r>
          </w:p>
        </w:tc>
        <w:tc>
          <w:tcPr>
            <w:tcW w:w="2835" w:type="dxa"/>
            <w:shd w:val="clear" w:color="auto" w:fill="auto"/>
            <w:vAlign w:val="center"/>
          </w:tcPr>
          <w:p w14:paraId="46562F3A" w14:textId="77777777" w:rsidR="0075413A" w:rsidRPr="00E170D0" w:rsidRDefault="0075413A" w:rsidP="0075413A">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Climate observations</w:t>
            </w:r>
            <w:r w:rsidRPr="00E170D0">
              <w:rPr>
                <w:rFonts w:eastAsia="Verdana" w:cs="Verdana"/>
                <w:color w:val="000000" w:themeColor="text1"/>
                <w:sz w:val="16"/>
                <w:szCs w:val="16"/>
                <w:lang w:eastAsia="zh-TW"/>
              </w:rPr>
              <w:t>:</w:t>
            </w:r>
          </w:p>
          <w:p w14:paraId="735E9D02" w14:textId="77777777" w:rsidR="0075413A" w:rsidRPr="00E170D0" w:rsidRDefault="0075413A">
            <w:pPr>
              <w:pStyle w:val="ListParagraph"/>
              <w:numPr>
                <w:ilvl w:val="0"/>
                <w:numId w:val="20"/>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Include ECV requirements in R</w:t>
            </w:r>
            <w:r w:rsidR="00BD428A" w:rsidRPr="00E170D0">
              <w:rPr>
                <w:rFonts w:ascii="Verdana" w:eastAsia="Verdana" w:hAnsi="Verdana" w:cs="Verdana"/>
                <w:sz w:val="16"/>
                <w:szCs w:val="16"/>
                <w:lang w:val="en-GB"/>
              </w:rPr>
              <w:t>olling Review of Requirements (RRR)</w:t>
            </w:r>
          </w:p>
          <w:p w14:paraId="0FBA46DF" w14:textId="19592945" w:rsidR="0075413A" w:rsidRPr="00E170D0" w:rsidRDefault="0075413A">
            <w:pPr>
              <w:pStyle w:val="ListParagraph"/>
              <w:numPr>
                <w:ilvl w:val="0"/>
                <w:numId w:val="20"/>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Lia</w:t>
            </w:r>
            <w:r w:rsidR="00F50117" w:rsidRPr="00E170D0">
              <w:rPr>
                <w:rFonts w:ascii="Verdana" w:eastAsia="Verdana" w:hAnsi="Verdana" w:cs="Verdana"/>
                <w:sz w:val="16"/>
                <w:szCs w:val="16"/>
                <w:lang w:val="en-GB"/>
              </w:rPr>
              <w:t>i</w:t>
            </w:r>
            <w:r w:rsidRPr="00E170D0">
              <w:rPr>
                <w:rFonts w:ascii="Verdana" w:eastAsia="Verdana" w:hAnsi="Verdana" w:cs="Verdana"/>
                <w:sz w:val="16"/>
                <w:szCs w:val="16"/>
                <w:lang w:val="en-GB"/>
              </w:rPr>
              <w:t>se with Members to advance the actions of the GCOS IP Observing stations recognized according to the WMO recognition mechanism for long-term observing stations (Resolution</w:t>
            </w:r>
            <w:r w:rsidR="00F61B00" w:rsidRPr="00E170D0">
              <w:rPr>
                <w:rFonts w:ascii="Verdana" w:eastAsia="Verdana" w:hAnsi="Verdana" w:cs="Verdana"/>
                <w:sz w:val="16"/>
                <w:szCs w:val="16"/>
                <w:lang w:val="en-GB"/>
              </w:rPr>
              <w:t> 2</w:t>
            </w:r>
            <w:r w:rsidRPr="00E170D0">
              <w:rPr>
                <w:rFonts w:ascii="Verdana" w:eastAsia="Verdana" w:hAnsi="Verdana" w:cs="Verdana"/>
                <w:sz w:val="16"/>
                <w:szCs w:val="16"/>
                <w:lang w:val="en-GB"/>
              </w:rPr>
              <w:t>3 (Cg</w:t>
            </w:r>
            <w:r w:rsidR="00E170D0">
              <w:rPr>
                <w:rFonts w:ascii="Verdana" w:eastAsia="Verdana" w:hAnsi="Verdana" w:cs="Verdana"/>
                <w:sz w:val="16"/>
                <w:szCs w:val="16"/>
                <w:lang w:val="en-GB"/>
              </w:rPr>
              <w:t>-</w:t>
            </w:r>
            <w:r w:rsidRPr="00E170D0">
              <w:rPr>
                <w:rFonts w:ascii="Verdana" w:eastAsia="Verdana" w:hAnsi="Verdana" w:cs="Verdana"/>
                <w:sz w:val="16"/>
                <w:szCs w:val="16"/>
                <w:lang w:val="en-GB"/>
              </w:rPr>
              <w:t>18);</w:t>
            </w:r>
          </w:p>
          <w:p w14:paraId="783D9746" w14:textId="77777777" w:rsidR="0075413A" w:rsidRPr="00E170D0" w:rsidRDefault="0075413A">
            <w:pPr>
              <w:pStyle w:val="ListParagraph"/>
              <w:numPr>
                <w:ilvl w:val="0"/>
                <w:numId w:val="20"/>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Progress with regard to development of Volunteer Observing Networks;</w:t>
            </w:r>
          </w:p>
        </w:tc>
        <w:tc>
          <w:tcPr>
            <w:tcW w:w="2410" w:type="dxa"/>
            <w:shd w:val="clear" w:color="auto" w:fill="auto"/>
            <w:vAlign w:val="center"/>
          </w:tcPr>
          <w:p w14:paraId="6DE15675" w14:textId="77777777" w:rsidR="0075413A" w:rsidRPr="00E170D0" w:rsidRDefault="0075413A" w:rsidP="0075413A">
            <w:pPr>
              <w:tabs>
                <w:tab w:val="left" w:pos="720"/>
              </w:tabs>
              <w:spacing w:before="60" w:after="60"/>
              <w:jc w:val="left"/>
              <w:rPr>
                <w:rFonts w:eastAsia="Verdana" w:cs="Verdana"/>
                <w:sz w:val="16"/>
                <w:szCs w:val="16"/>
              </w:rPr>
            </w:pPr>
          </w:p>
        </w:tc>
        <w:tc>
          <w:tcPr>
            <w:tcW w:w="2551" w:type="dxa"/>
            <w:shd w:val="clear" w:color="auto" w:fill="auto"/>
            <w:vAlign w:val="center"/>
          </w:tcPr>
          <w:p w14:paraId="78BEB46C" w14:textId="77777777" w:rsidR="0075413A" w:rsidRPr="00E170D0" w:rsidRDefault="0075413A" w:rsidP="0075413A">
            <w:pPr>
              <w:tabs>
                <w:tab w:val="left" w:pos="720"/>
              </w:tabs>
              <w:spacing w:before="60" w:after="60"/>
              <w:jc w:val="left"/>
              <w:rPr>
                <w:rFonts w:eastAsia="Verdana" w:cs="Verdana"/>
                <w:sz w:val="16"/>
                <w:szCs w:val="16"/>
              </w:rPr>
            </w:pPr>
          </w:p>
        </w:tc>
        <w:tc>
          <w:tcPr>
            <w:tcW w:w="4253" w:type="dxa"/>
            <w:vAlign w:val="center"/>
          </w:tcPr>
          <w:p w14:paraId="471C7F0E" w14:textId="77777777" w:rsidR="0075413A" w:rsidRPr="00E170D0" w:rsidRDefault="0075413A">
            <w:pPr>
              <w:pStyle w:val="ListParagraph"/>
              <w:numPr>
                <w:ilvl w:val="0"/>
                <w:numId w:val="19"/>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Review of ECV requirements finalized.</w:t>
            </w:r>
          </w:p>
          <w:p w14:paraId="2C282797" w14:textId="77777777" w:rsidR="00E170D0" w:rsidRDefault="0075413A">
            <w:pPr>
              <w:pStyle w:val="ListParagraph"/>
              <w:numPr>
                <w:ilvl w:val="0"/>
                <w:numId w:val="19"/>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 xml:space="preserve">GCOS Implementation Plan to be published in fall 2022. It will include the ECV requirements that will be subsequently integrated in the RRR. </w:t>
            </w:r>
          </w:p>
          <w:p w14:paraId="2B43249D" w14:textId="1E8E7876" w:rsidR="0075413A" w:rsidRPr="00E170D0" w:rsidRDefault="0075413A">
            <w:pPr>
              <w:pStyle w:val="ListParagraph"/>
              <w:numPr>
                <w:ilvl w:val="0"/>
                <w:numId w:val="19"/>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Centennials: 94 centennial stations recognized by EC 72; 71 nominations received in response to a following WMO call for nominations in Dec</w:t>
            </w:r>
            <w:r w:rsidR="00693523" w:rsidRPr="00E170D0">
              <w:rPr>
                <w:rFonts w:ascii="Verdana" w:eastAsia="Verdana" w:hAnsi="Verdana" w:cs="Verdana"/>
                <w:sz w:val="16"/>
                <w:szCs w:val="16"/>
                <w:lang w:val="en-GB"/>
              </w:rPr>
              <w:t> </w:t>
            </w:r>
            <w:r w:rsidRPr="00E170D0">
              <w:rPr>
                <w:rFonts w:ascii="Verdana" w:eastAsia="Verdana" w:hAnsi="Verdana" w:cs="Verdana"/>
                <w:sz w:val="16"/>
                <w:szCs w:val="16"/>
                <w:lang w:val="en-GB"/>
              </w:rPr>
              <w:t xml:space="preserve">20 (assessment ongoing and proposal to be tabled at EC-73); SERCOM endorsed a recommendation to EC-73 to endorse an updated WMO mechanism (mechanism developed further to address WMO </w:t>
            </w:r>
            <w:r w:rsidR="00B76C47" w:rsidRPr="00E170D0">
              <w:rPr>
                <w:rFonts w:ascii="Verdana" w:eastAsia="Verdana" w:hAnsi="Verdana" w:cs="Verdana"/>
                <w:sz w:val="16"/>
                <w:szCs w:val="16"/>
                <w:lang w:val="en-GB"/>
              </w:rPr>
              <w:t>R</w:t>
            </w:r>
            <w:r w:rsidRPr="00E170D0">
              <w:rPr>
                <w:rFonts w:ascii="Verdana" w:eastAsia="Verdana" w:hAnsi="Verdana" w:cs="Verdana"/>
                <w:sz w:val="16"/>
                <w:szCs w:val="16"/>
                <w:lang w:val="en-GB"/>
              </w:rPr>
              <w:t>eform) and a roadmap (including test of recognition of marine and hydrological stations, guidelines for national recognition of 75+ years stations, proposal for very important remote stations incl. Polar stations that do not meet all criteria)</w:t>
            </w:r>
          </w:p>
          <w:p w14:paraId="49E05D6C" w14:textId="77777777" w:rsidR="0075413A" w:rsidRPr="00E170D0" w:rsidRDefault="0075413A">
            <w:pPr>
              <w:pStyle w:val="ListParagraph"/>
              <w:numPr>
                <w:ilvl w:val="0"/>
                <w:numId w:val="19"/>
              </w:numPr>
              <w:spacing w:before="60" w:after="60"/>
              <w:ind w:left="360"/>
              <w:rPr>
                <w:rFonts w:eastAsia="Verdana" w:cs="Verdana"/>
                <w:sz w:val="16"/>
                <w:szCs w:val="16"/>
                <w:lang w:val="en-GB" w:eastAsia="zh-CN"/>
              </w:rPr>
            </w:pPr>
            <w:r w:rsidRPr="00E170D0">
              <w:rPr>
                <w:rFonts w:ascii="Verdana" w:eastAsia="Verdana" w:hAnsi="Verdana" w:cs="Verdana"/>
                <w:sz w:val="16"/>
                <w:szCs w:val="16"/>
                <w:lang w:val="en-GB"/>
              </w:rPr>
              <w:t xml:space="preserve">Voluntary Observing Networks (VON): The newly established SERCOM ET-CMA (Climate Monitoring and Assessment) accepted an activity to gather and provide to INFCOM requirements for VON ([Secretariat]note: VON were entirely led by </w:t>
            </w:r>
            <w:r w:rsidR="006530BC" w:rsidRPr="00E170D0">
              <w:rPr>
                <w:rFonts w:ascii="Verdana" w:eastAsia="Verdana" w:hAnsi="Verdana" w:cs="Verdana"/>
                <w:sz w:val="16"/>
                <w:szCs w:val="16"/>
                <w:lang w:val="en-GB"/>
              </w:rPr>
              <w:t>the Commission for Climatology</w:t>
            </w:r>
            <w:r w:rsidRPr="00E170D0">
              <w:rPr>
                <w:rFonts w:ascii="Verdana" w:eastAsia="Verdana" w:hAnsi="Verdana" w:cs="Verdana"/>
                <w:sz w:val="16"/>
                <w:szCs w:val="16"/>
                <w:lang w:val="en-GB"/>
              </w:rPr>
              <w:t xml:space="preserve"> in the past but need to be taken over by INFCOM based on requirements from </w:t>
            </w:r>
            <w:r w:rsidR="0013207B" w:rsidRPr="00E170D0">
              <w:rPr>
                <w:rFonts w:ascii="Verdana" w:eastAsia="Verdana" w:hAnsi="Verdana" w:cs="Verdana"/>
                <w:sz w:val="16"/>
                <w:szCs w:val="16"/>
                <w:lang w:val="en-GB"/>
              </w:rPr>
              <w:t>SERCOM).</w:t>
            </w:r>
          </w:p>
        </w:tc>
      </w:tr>
      <w:tr w:rsidR="00E6742D" w:rsidRPr="00E170D0" w14:paraId="02A1432E" w14:textId="77777777" w:rsidTr="00811EF6">
        <w:trPr>
          <w:trHeight w:val="77"/>
          <w:jc w:val="center"/>
        </w:trPr>
        <w:tc>
          <w:tcPr>
            <w:tcW w:w="846" w:type="dxa"/>
            <w:shd w:val="clear" w:color="auto" w:fill="auto"/>
            <w:vAlign w:val="center"/>
          </w:tcPr>
          <w:p w14:paraId="4C6238F9" w14:textId="77777777" w:rsidR="00E6742D" w:rsidRPr="00E170D0" w:rsidRDefault="00085F64" w:rsidP="00E6742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6F307482" w14:textId="77777777" w:rsidR="00E6742D" w:rsidRPr="00E170D0" w:rsidRDefault="009A4E87" w:rsidP="00E6742D">
            <w:pPr>
              <w:tabs>
                <w:tab w:val="clear" w:pos="1134"/>
              </w:tabs>
              <w:spacing w:before="60" w:after="60"/>
              <w:jc w:val="left"/>
              <w:rPr>
                <w:rFonts w:eastAsia="Verdana" w:cs="Verdana"/>
                <w:color w:val="000000" w:themeColor="text1"/>
                <w:sz w:val="16"/>
                <w:szCs w:val="16"/>
                <w:lang w:eastAsia="zh-TW"/>
              </w:rPr>
            </w:pPr>
            <w:hyperlink r:id="rId86" w:anchor="page=138" w:history="1">
              <w:r w:rsidR="00E6742D" w:rsidRPr="00E170D0">
                <w:rPr>
                  <w:rStyle w:val="Hyperlink"/>
                  <w:rFonts w:eastAsia="Verdana" w:cs="Verdana"/>
                  <w:sz w:val="16"/>
                  <w:szCs w:val="16"/>
                  <w:lang w:eastAsia="zh-TW"/>
                </w:rPr>
                <w:t xml:space="preserve">Res. 39 </w:t>
              </w:r>
              <w:r w:rsidR="00E6742D" w:rsidRPr="00E170D0">
                <w:rPr>
                  <w:rStyle w:val="Hyperlink"/>
                  <w:sz w:val="16"/>
                  <w:szCs w:val="16"/>
                </w:rPr>
                <w:br/>
              </w:r>
              <w:r w:rsidR="00E6742D" w:rsidRPr="00E170D0">
                <w:rPr>
                  <w:rStyle w:val="Hyperlink"/>
                  <w:rFonts w:eastAsia="Verdana" w:cs="Verdana"/>
                  <w:sz w:val="16"/>
                  <w:szCs w:val="16"/>
                  <w:lang w:eastAsia="zh-TW"/>
                </w:rPr>
                <w:t>(Cg-18)</w:t>
              </w:r>
            </w:hyperlink>
          </w:p>
        </w:tc>
        <w:tc>
          <w:tcPr>
            <w:tcW w:w="1276" w:type="dxa"/>
            <w:shd w:val="clear" w:color="auto" w:fill="auto"/>
            <w:noWrap/>
            <w:vAlign w:val="center"/>
          </w:tcPr>
          <w:p w14:paraId="30F28714"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p>
        </w:tc>
        <w:tc>
          <w:tcPr>
            <w:tcW w:w="992" w:type="dxa"/>
            <w:shd w:val="clear" w:color="auto" w:fill="auto"/>
            <w:noWrap/>
            <w:vAlign w:val="center"/>
          </w:tcPr>
          <w:p w14:paraId="6334DAD0"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RAs</w:t>
            </w:r>
          </w:p>
        </w:tc>
        <w:tc>
          <w:tcPr>
            <w:tcW w:w="2835" w:type="dxa"/>
            <w:shd w:val="clear" w:color="auto" w:fill="auto"/>
            <w:vAlign w:val="center"/>
          </w:tcPr>
          <w:p w14:paraId="7DBB4183"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Implementation of Aircraft-based observations</w:t>
            </w:r>
            <w:r w:rsidRPr="00E170D0">
              <w:rPr>
                <w:rFonts w:eastAsia="Verdana" w:cs="Verdana"/>
                <w:color w:val="000000" w:themeColor="text1"/>
                <w:sz w:val="16"/>
                <w:szCs w:val="16"/>
                <w:lang w:eastAsia="zh-TW"/>
              </w:rPr>
              <w:t>:</w:t>
            </w:r>
          </w:p>
          <w:p w14:paraId="13CD4AA2"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 xml:space="preserve">Continued development and implementation of the WMO-IATA Collaborative </w:t>
            </w:r>
            <w:r w:rsidR="00522C8C" w:rsidRPr="00E170D0">
              <w:rPr>
                <w:rFonts w:eastAsia="Verdana" w:cs="Verdana"/>
                <w:color w:val="000000" w:themeColor="text1"/>
                <w:sz w:val="16"/>
                <w:szCs w:val="16"/>
                <w:lang w:eastAsia="zh-TW"/>
              </w:rPr>
              <w:t>Aircraft Meteorological Data Relay (</w:t>
            </w:r>
            <w:r w:rsidRPr="00E170D0">
              <w:rPr>
                <w:rFonts w:eastAsia="Verdana" w:cs="Verdana"/>
                <w:color w:val="000000" w:themeColor="text1"/>
                <w:sz w:val="16"/>
                <w:szCs w:val="16"/>
                <w:lang w:eastAsia="zh-TW"/>
              </w:rPr>
              <w:t>AMDAR</w:t>
            </w:r>
            <w:r w:rsidR="00522C8C" w:rsidRPr="00E170D0">
              <w:rPr>
                <w:rFonts w:eastAsia="Verdana" w:cs="Verdana"/>
                <w:color w:val="000000" w:themeColor="text1"/>
                <w:sz w:val="16"/>
                <w:szCs w:val="16"/>
                <w:lang w:eastAsia="zh-TW"/>
              </w:rPr>
              <w:t>)</w:t>
            </w:r>
            <w:r w:rsidRPr="00E170D0">
              <w:rPr>
                <w:rFonts w:eastAsia="Verdana" w:cs="Verdana"/>
                <w:color w:val="000000" w:themeColor="text1"/>
                <w:sz w:val="16"/>
                <w:szCs w:val="16"/>
                <w:lang w:eastAsia="zh-TW"/>
              </w:rPr>
              <w:t xml:space="preserve"> Programme (WICAP)</w:t>
            </w:r>
          </w:p>
          <w:p w14:paraId="45B4EF0F" w14:textId="77777777" w:rsidR="00E6742D" w:rsidRPr="00E170D0" w:rsidRDefault="00E6742D">
            <w:pPr>
              <w:pStyle w:val="ListParagraph"/>
              <w:numPr>
                <w:ilvl w:val="0"/>
                <w:numId w:val="17"/>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Two regional workshops on WICAP.</w:t>
            </w:r>
          </w:p>
          <w:p w14:paraId="4943F3DB" w14:textId="77777777" w:rsidR="00E6742D" w:rsidRPr="00E170D0" w:rsidRDefault="00E6742D">
            <w:pPr>
              <w:pStyle w:val="ListParagraph"/>
              <w:numPr>
                <w:ilvl w:val="0"/>
                <w:numId w:val="17"/>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lastRenderedPageBreak/>
              <w:t>Establishment of targeted WICAP projects for Africa, RA</w:t>
            </w:r>
            <w:r w:rsidR="00E263E3" w:rsidRPr="00E170D0">
              <w:rPr>
                <w:rFonts w:ascii="Verdana" w:eastAsia="Verdana" w:hAnsi="Verdana" w:cs="Verdana"/>
                <w:sz w:val="16"/>
                <w:szCs w:val="16"/>
                <w:lang w:val="en-GB"/>
              </w:rPr>
              <w:t> I</w:t>
            </w:r>
            <w:r w:rsidRPr="00E170D0">
              <w:rPr>
                <w:rFonts w:ascii="Verdana" w:eastAsia="Verdana" w:hAnsi="Verdana" w:cs="Verdana"/>
                <w:sz w:val="16"/>
                <w:szCs w:val="16"/>
                <w:lang w:val="en-GB"/>
              </w:rPr>
              <w:t>II and the Middle East.</w:t>
            </w:r>
          </w:p>
          <w:p w14:paraId="4EEEF77E" w14:textId="77777777" w:rsidR="00C811A3" w:rsidRPr="00E170D0" w:rsidRDefault="00E6742D">
            <w:pPr>
              <w:pStyle w:val="ListParagraph"/>
              <w:numPr>
                <w:ilvl w:val="0"/>
                <w:numId w:val="17"/>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Development of a resourcing strategy for WICAP.</w:t>
            </w:r>
          </w:p>
          <w:p w14:paraId="40997BEF" w14:textId="77777777" w:rsidR="00E6742D" w:rsidRPr="00E170D0" w:rsidRDefault="00E6742D">
            <w:pPr>
              <w:pStyle w:val="ListParagraph"/>
              <w:numPr>
                <w:ilvl w:val="0"/>
                <w:numId w:val="17"/>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 xml:space="preserve">Investigation into application of the </w:t>
            </w:r>
            <w:r w:rsidR="00B54CA7" w:rsidRPr="00E170D0">
              <w:rPr>
                <w:rFonts w:ascii="Verdana" w:eastAsia="Verdana" w:hAnsi="Verdana" w:cs="Verdana"/>
                <w:sz w:val="16"/>
                <w:szCs w:val="16"/>
                <w:lang w:val="en-GB"/>
              </w:rPr>
              <w:t>International Civil Aviation Organization (</w:t>
            </w:r>
            <w:r w:rsidRPr="00E170D0">
              <w:rPr>
                <w:rFonts w:ascii="Verdana" w:eastAsia="Verdana" w:hAnsi="Verdana" w:cs="Verdana"/>
                <w:sz w:val="16"/>
                <w:szCs w:val="16"/>
                <w:lang w:val="en-GB"/>
              </w:rPr>
              <w:t>ICAO</w:t>
            </w:r>
            <w:r w:rsidR="00B54CA7" w:rsidRPr="00E170D0">
              <w:rPr>
                <w:rFonts w:ascii="Verdana" w:eastAsia="Verdana" w:hAnsi="Verdana" w:cs="Verdana"/>
                <w:sz w:val="16"/>
                <w:szCs w:val="16"/>
                <w:lang w:val="en-GB"/>
              </w:rPr>
              <w:t>)</w:t>
            </w:r>
            <w:r w:rsidRPr="00E170D0">
              <w:rPr>
                <w:rFonts w:ascii="Verdana" w:eastAsia="Verdana" w:hAnsi="Verdana" w:cs="Verdana"/>
                <w:sz w:val="16"/>
                <w:szCs w:val="16"/>
                <w:lang w:val="en-GB"/>
              </w:rPr>
              <w:t xml:space="preserve"> emissions trading scheme (CORSIA) for WICAP.</w:t>
            </w:r>
            <w:r w:rsidRPr="00E170D0">
              <w:rPr>
                <w:rFonts w:eastAsia="Verdana" w:cs="Verdana"/>
                <w:color w:val="000000" w:themeColor="text1"/>
                <w:sz w:val="16"/>
                <w:szCs w:val="16"/>
                <w:shd w:val="clear" w:color="auto" w:fill="E6E6E6"/>
                <w:lang w:val="en-GB" w:eastAsia="zh-TW"/>
              </w:rPr>
              <w:t xml:space="preserve"> </w:t>
            </w:r>
          </w:p>
        </w:tc>
        <w:tc>
          <w:tcPr>
            <w:tcW w:w="2410" w:type="dxa"/>
            <w:shd w:val="clear" w:color="auto" w:fill="auto"/>
            <w:vAlign w:val="center"/>
          </w:tcPr>
          <w:p w14:paraId="5B344D86" w14:textId="77777777" w:rsidR="00E6742D" w:rsidRPr="00E170D0" w:rsidRDefault="00E6742D" w:rsidP="00E6742D">
            <w:pPr>
              <w:tabs>
                <w:tab w:val="clear" w:pos="1134"/>
              </w:tabs>
              <w:spacing w:before="60" w:after="60"/>
              <w:ind w:right="-162"/>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lastRenderedPageBreak/>
              <w:t>Continued implementation of the WICAP Implementation Plan.</w:t>
            </w:r>
          </w:p>
          <w:p w14:paraId="008EF562"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p>
          <w:p w14:paraId="07687311"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Implementation of the resourcing strategy for WICAP.</w:t>
            </w:r>
          </w:p>
          <w:p w14:paraId="4D130B13" w14:textId="77777777" w:rsidR="00E6742D" w:rsidRPr="00E170D0" w:rsidRDefault="00E6742D" w:rsidP="00E6742D">
            <w:pPr>
              <w:tabs>
                <w:tab w:val="clear" w:pos="1134"/>
              </w:tabs>
              <w:spacing w:before="60" w:after="60"/>
              <w:ind w:right="-162"/>
              <w:jc w:val="left"/>
              <w:rPr>
                <w:rFonts w:eastAsia="Verdana" w:cs="Verdana"/>
                <w:color w:val="000000" w:themeColor="text1"/>
                <w:sz w:val="16"/>
                <w:szCs w:val="16"/>
                <w:lang w:eastAsia="zh-TW"/>
              </w:rPr>
            </w:pPr>
          </w:p>
          <w:p w14:paraId="6E9CAA35" w14:textId="77777777" w:rsidR="00E6742D" w:rsidRPr="00E170D0" w:rsidRDefault="00E6742D" w:rsidP="00E6742D">
            <w:pPr>
              <w:tabs>
                <w:tab w:val="clear" w:pos="1134"/>
              </w:tabs>
              <w:spacing w:before="60" w:after="60"/>
              <w:ind w:right="-162"/>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lastRenderedPageBreak/>
              <w:t>Investigation into application of the ICAO emissions trading scheme and implementation if feasible.</w:t>
            </w:r>
          </w:p>
          <w:p w14:paraId="0B3AB4BC" w14:textId="77777777" w:rsidR="00E6742D" w:rsidRPr="00E170D0" w:rsidRDefault="00E6742D" w:rsidP="00E6742D">
            <w:pPr>
              <w:tabs>
                <w:tab w:val="clear" w:pos="1134"/>
              </w:tabs>
              <w:spacing w:before="60" w:after="60"/>
              <w:ind w:right="-162"/>
              <w:jc w:val="left"/>
              <w:rPr>
                <w:rFonts w:eastAsia="Verdana" w:cs="Verdana"/>
                <w:color w:val="000000" w:themeColor="text1"/>
                <w:sz w:val="16"/>
                <w:szCs w:val="16"/>
                <w:lang w:eastAsia="zh-TW"/>
              </w:rPr>
            </w:pPr>
          </w:p>
          <w:p w14:paraId="66343EFA" w14:textId="77777777" w:rsidR="00E6742D" w:rsidRPr="00E170D0" w:rsidRDefault="00E6742D" w:rsidP="00E6742D">
            <w:pPr>
              <w:tabs>
                <w:tab w:val="clear" w:pos="1134"/>
              </w:tabs>
              <w:spacing w:before="60" w:after="60"/>
              <w:ind w:right="-162"/>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Two workshops on WICAP.</w:t>
            </w:r>
          </w:p>
          <w:p w14:paraId="7D60DCE0" w14:textId="77777777" w:rsidR="00E6742D" w:rsidRPr="00E170D0" w:rsidRDefault="00E6742D" w:rsidP="00E6742D">
            <w:pPr>
              <w:tabs>
                <w:tab w:val="clear" w:pos="1134"/>
              </w:tabs>
              <w:spacing w:before="60" w:after="60"/>
              <w:ind w:right="-162"/>
              <w:jc w:val="left"/>
              <w:rPr>
                <w:rFonts w:eastAsia="Verdana" w:cs="Verdana"/>
                <w:color w:val="000000" w:themeColor="text1"/>
                <w:sz w:val="16"/>
                <w:szCs w:val="16"/>
                <w:lang w:eastAsia="zh-TW"/>
              </w:rPr>
            </w:pPr>
          </w:p>
          <w:p w14:paraId="08067856" w14:textId="77777777" w:rsidR="00E6742D" w:rsidRPr="00E170D0" w:rsidRDefault="00E6742D" w:rsidP="00E6742D">
            <w:pPr>
              <w:tabs>
                <w:tab w:val="left" w:pos="720"/>
              </w:tabs>
              <w:spacing w:before="60" w:after="60"/>
              <w:jc w:val="left"/>
              <w:rPr>
                <w:rFonts w:eastAsia="Verdana" w:cs="Verdana"/>
                <w:sz w:val="16"/>
                <w:szCs w:val="16"/>
              </w:rPr>
            </w:pPr>
            <w:r w:rsidRPr="00E170D0">
              <w:rPr>
                <w:rFonts w:eastAsia="Verdana" w:cs="Verdana"/>
                <w:color w:val="000000" w:themeColor="text1"/>
                <w:sz w:val="16"/>
                <w:szCs w:val="16"/>
                <w:lang w:eastAsia="zh-TW"/>
              </w:rPr>
              <w:t>Targeted development projects for Africa, RA</w:t>
            </w:r>
            <w:r w:rsidR="00E263E3" w:rsidRPr="00E170D0">
              <w:rPr>
                <w:rFonts w:eastAsia="Verdana" w:cs="Verdana"/>
                <w:color w:val="000000" w:themeColor="text1"/>
                <w:sz w:val="16"/>
                <w:szCs w:val="16"/>
                <w:lang w:eastAsia="zh-TW"/>
              </w:rPr>
              <w:t> I</w:t>
            </w:r>
            <w:r w:rsidRPr="00E170D0">
              <w:rPr>
                <w:rFonts w:eastAsia="Verdana" w:cs="Verdana"/>
                <w:color w:val="000000" w:themeColor="text1"/>
                <w:sz w:val="16"/>
                <w:szCs w:val="16"/>
                <w:lang w:eastAsia="zh-TW"/>
              </w:rPr>
              <w:t>II and the Middle East.</w:t>
            </w:r>
          </w:p>
        </w:tc>
        <w:tc>
          <w:tcPr>
            <w:tcW w:w="2551" w:type="dxa"/>
            <w:shd w:val="clear" w:color="auto" w:fill="auto"/>
            <w:vAlign w:val="center"/>
          </w:tcPr>
          <w:p w14:paraId="7B433190"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lastRenderedPageBreak/>
              <w:t>Continued implementation of the WICAP Implementation Plan.</w:t>
            </w:r>
          </w:p>
          <w:p w14:paraId="5BD1559A"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p>
          <w:p w14:paraId="08CDCB31"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Strategic engagement with aviation service providers.</w:t>
            </w:r>
          </w:p>
          <w:p w14:paraId="59F8CCE6"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p>
          <w:p w14:paraId="38D972F0" w14:textId="77777777" w:rsidR="00E6742D" w:rsidRPr="00E170D0" w:rsidRDefault="00E6742D" w:rsidP="00E6742D">
            <w:pPr>
              <w:tabs>
                <w:tab w:val="left" w:pos="720"/>
              </w:tabs>
              <w:spacing w:before="60" w:after="60"/>
              <w:jc w:val="left"/>
              <w:rPr>
                <w:rFonts w:eastAsia="Verdana" w:cs="Verdana"/>
                <w:sz w:val="16"/>
                <w:szCs w:val="16"/>
              </w:rPr>
            </w:pPr>
            <w:r w:rsidRPr="00E170D0">
              <w:rPr>
                <w:rFonts w:eastAsia="Verdana" w:cs="Verdana"/>
                <w:color w:val="000000" w:themeColor="text1"/>
                <w:sz w:val="16"/>
                <w:szCs w:val="16"/>
                <w:lang w:eastAsia="zh-TW"/>
              </w:rPr>
              <w:t>2 regional workshops on WICAP per annum.</w:t>
            </w:r>
          </w:p>
        </w:tc>
        <w:tc>
          <w:tcPr>
            <w:tcW w:w="4253" w:type="dxa"/>
            <w:vAlign w:val="center"/>
          </w:tcPr>
          <w:p w14:paraId="2A317594" w14:textId="77777777" w:rsidR="00E6742D" w:rsidRPr="00E170D0" w:rsidRDefault="00E6742D" w:rsidP="00E6742D">
            <w:pPr>
              <w:spacing w:before="120" w:after="12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WICAP Data Policy developed and signed by WMO and IATA.</w:t>
            </w:r>
          </w:p>
          <w:p w14:paraId="4678829C" w14:textId="77777777" w:rsidR="00E6742D" w:rsidRPr="00E170D0" w:rsidRDefault="00E6742D" w:rsidP="00E6742D">
            <w:pPr>
              <w:spacing w:before="120" w:after="12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All 6 WMO RAs now committed to develop a regional AMDAR programme under WICAP and regional teams/work groups have been established.</w:t>
            </w:r>
          </w:p>
          <w:p w14:paraId="18377E54" w14:textId="77777777" w:rsidR="00E6742D" w:rsidRPr="00E170D0" w:rsidRDefault="00E6742D" w:rsidP="00E6742D">
            <w:pPr>
              <w:pStyle w:val="WMOBodyText"/>
              <w:rPr>
                <w:color w:val="000000" w:themeColor="text1"/>
                <w:sz w:val="16"/>
                <w:szCs w:val="16"/>
              </w:rPr>
            </w:pPr>
            <w:r w:rsidRPr="00E170D0">
              <w:rPr>
                <w:color w:val="000000" w:themeColor="text1"/>
                <w:sz w:val="16"/>
                <w:szCs w:val="16"/>
              </w:rPr>
              <w:lastRenderedPageBreak/>
              <w:t>Has been jointly agreed not to take organization level approach to exchanging Turbulence Aware turbulence data.</w:t>
            </w:r>
          </w:p>
          <w:p w14:paraId="23F62652" w14:textId="77777777" w:rsidR="00E6742D" w:rsidRPr="00E170D0" w:rsidRDefault="00E6742D" w:rsidP="00E6742D">
            <w:pPr>
              <w:pStyle w:val="WMOBodyText"/>
              <w:rPr>
                <w:color w:val="000000" w:themeColor="text1"/>
                <w:sz w:val="16"/>
                <w:szCs w:val="16"/>
              </w:rPr>
            </w:pPr>
            <w:r w:rsidRPr="00E170D0">
              <w:rPr>
                <w:color w:val="000000" w:themeColor="text1"/>
                <w:sz w:val="16"/>
                <w:szCs w:val="16"/>
              </w:rPr>
              <w:t>Report of WICAP Target Airline Analysis published with initial cost estimates for implementation and operation.</w:t>
            </w:r>
          </w:p>
          <w:p w14:paraId="3528EE68" w14:textId="77777777" w:rsidR="00E6742D" w:rsidRPr="00E170D0" w:rsidRDefault="00E6742D" w:rsidP="00E6742D">
            <w:pPr>
              <w:pStyle w:val="WMOBodyText"/>
              <w:rPr>
                <w:color w:val="000000" w:themeColor="text1"/>
                <w:sz w:val="16"/>
                <w:szCs w:val="16"/>
              </w:rPr>
            </w:pPr>
            <w:r w:rsidRPr="00E170D0">
              <w:rPr>
                <w:color w:val="000000" w:themeColor="text1"/>
                <w:sz w:val="16"/>
                <w:szCs w:val="16"/>
              </w:rPr>
              <w:t>Two WICAP promotional videos published and more guidance material, including an Air</w:t>
            </w:r>
            <w:r w:rsidR="00143919" w:rsidRPr="00E170D0">
              <w:rPr>
                <w:color w:val="000000" w:themeColor="text1"/>
                <w:sz w:val="16"/>
                <w:szCs w:val="16"/>
              </w:rPr>
              <w:t>l</w:t>
            </w:r>
            <w:r w:rsidRPr="00E170D0">
              <w:rPr>
                <w:color w:val="000000" w:themeColor="text1"/>
                <w:sz w:val="16"/>
                <w:szCs w:val="16"/>
              </w:rPr>
              <w:t>ine Manual, to be published in due course.</w:t>
            </w:r>
          </w:p>
          <w:p w14:paraId="7E4EE4B8" w14:textId="77777777" w:rsidR="00E6742D" w:rsidRPr="00E170D0" w:rsidRDefault="00E6742D" w:rsidP="00E6742D">
            <w:pPr>
              <w:pStyle w:val="WMOBodyText"/>
              <w:rPr>
                <w:color w:val="000000" w:themeColor="text1"/>
                <w:sz w:val="16"/>
                <w:szCs w:val="16"/>
              </w:rPr>
            </w:pPr>
            <w:r w:rsidRPr="00E170D0">
              <w:rPr>
                <w:color w:val="000000" w:themeColor="text1"/>
                <w:sz w:val="16"/>
                <w:szCs w:val="16"/>
              </w:rPr>
              <w:t xml:space="preserve">Holding of </w:t>
            </w:r>
            <w:r w:rsidR="00EF0A9A" w:rsidRPr="00E170D0">
              <w:rPr>
                <w:color w:val="000000" w:themeColor="text1"/>
                <w:sz w:val="16"/>
                <w:szCs w:val="16"/>
              </w:rPr>
              <w:t>two</w:t>
            </w:r>
            <w:r w:rsidRPr="00E170D0">
              <w:rPr>
                <w:color w:val="000000" w:themeColor="text1"/>
                <w:sz w:val="16"/>
                <w:szCs w:val="16"/>
              </w:rPr>
              <w:t xml:space="preserve"> regional workshops on WICAP (RA</w:t>
            </w:r>
            <w:r w:rsidR="00E263E3" w:rsidRPr="00E170D0">
              <w:rPr>
                <w:color w:val="000000" w:themeColor="text1"/>
                <w:sz w:val="16"/>
                <w:szCs w:val="16"/>
              </w:rPr>
              <w:t> I</w:t>
            </w:r>
            <w:r w:rsidRPr="00E170D0">
              <w:rPr>
                <w:color w:val="000000" w:themeColor="text1"/>
                <w:sz w:val="16"/>
                <w:szCs w:val="16"/>
              </w:rPr>
              <w:t>II and RA</w:t>
            </w:r>
            <w:r w:rsidR="00E263E3" w:rsidRPr="00E170D0">
              <w:rPr>
                <w:color w:val="000000" w:themeColor="text1"/>
                <w:sz w:val="16"/>
                <w:szCs w:val="16"/>
              </w:rPr>
              <w:t> I</w:t>
            </w:r>
            <w:r w:rsidRPr="00E170D0">
              <w:rPr>
                <w:color w:val="000000" w:themeColor="text1"/>
                <w:sz w:val="16"/>
                <w:szCs w:val="16"/>
              </w:rPr>
              <w:t>)</w:t>
            </w:r>
          </w:p>
          <w:p w14:paraId="33A957FD" w14:textId="77777777" w:rsidR="005A5ECD" w:rsidRPr="00E170D0" w:rsidRDefault="00E6742D" w:rsidP="005A5ECD">
            <w:pPr>
              <w:spacing w:before="120" w:after="12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Timeline for implementation has been greatly impacted and delayed by the pandemic on the aviation industry. A new WICAP Implementation Plan is submitted as information document 6.1(5) to the INFCOM-2 session.</w:t>
            </w:r>
          </w:p>
        </w:tc>
      </w:tr>
      <w:tr w:rsidR="00A950E4" w:rsidRPr="00E170D0" w14:paraId="1048733F" w14:textId="77777777" w:rsidTr="00811EF6">
        <w:trPr>
          <w:trHeight w:val="1785"/>
          <w:jc w:val="center"/>
        </w:trPr>
        <w:tc>
          <w:tcPr>
            <w:tcW w:w="846" w:type="dxa"/>
            <w:shd w:val="clear" w:color="auto" w:fill="auto"/>
            <w:vAlign w:val="center"/>
          </w:tcPr>
          <w:p w14:paraId="7F9AED03" w14:textId="77777777" w:rsidR="00A950E4" w:rsidRPr="00E170D0" w:rsidRDefault="00085F64" w:rsidP="00A950E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lastRenderedPageBreak/>
              <w:t>SC-ON</w:t>
            </w:r>
          </w:p>
        </w:tc>
        <w:tc>
          <w:tcPr>
            <w:tcW w:w="992" w:type="dxa"/>
            <w:shd w:val="clear" w:color="auto" w:fill="auto"/>
            <w:vAlign w:val="center"/>
          </w:tcPr>
          <w:p w14:paraId="758379DC"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TW"/>
              </w:rPr>
            </w:pPr>
          </w:p>
        </w:tc>
        <w:tc>
          <w:tcPr>
            <w:tcW w:w="1276" w:type="dxa"/>
            <w:shd w:val="clear" w:color="auto" w:fill="auto"/>
            <w:noWrap/>
            <w:vAlign w:val="center"/>
          </w:tcPr>
          <w:p w14:paraId="4FE6E1BC"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p>
        </w:tc>
        <w:tc>
          <w:tcPr>
            <w:tcW w:w="992" w:type="dxa"/>
            <w:shd w:val="clear" w:color="auto" w:fill="auto"/>
            <w:noWrap/>
            <w:vAlign w:val="center"/>
          </w:tcPr>
          <w:p w14:paraId="676ECA07"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SC-MINT</w:t>
            </w:r>
          </w:p>
        </w:tc>
        <w:tc>
          <w:tcPr>
            <w:tcW w:w="2835" w:type="dxa"/>
            <w:shd w:val="clear" w:color="auto" w:fill="auto"/>
            <w:vAlign w:val="center"/>
          </w:tcPr>
          <w:p w14:paraId="20495B7E"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Aircraft-based observations regulatory and guidance material</w:t>
            </w:r>
            <w:r w:rsidRPr="00E170D0">
              <w:rPr>
                <w:rFonts w:eastAsia="Verdana" w:cs="Verdana"/>
                <w:color w:val="000000" w:themeColor="text1"/>
                <w:sz w:val="16"/>
                <w:szCs w:val="16"/>
                <w:lang w:eastAsia="zh-TW"/>
              </w:rPr>
              <w:t>:</w:t>
            </w:r>
          </w:p>
          <w:p w14:paraId="3947A84C" w14:textId="77777777" w:rsidR="00A950E4" w:rsidRPr="00E170D0" w:rsidRDefault="00A950E4">
            <w:pPr>
              <w:pStyle w:val="ListParagraph"/>
              <w:numPr>
                <w:ilvl w:val="0"/>
                <w:numId w:val="16"/>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Publication of WMO</w:t>
            </w:r>
            <w:r w:rsidR="0086666A" w:rsidRPr="00E170D0">
              <w:rPr>
                <w:rFonts w:ascii="Verdana" w:eastAsia="Verdana" w:hAnsi="Verdana" w:cs="Verdana"/>
                <w:sz w:val="16"/>
                <w:szCs w:val="16"/>
                <w:lang w:val="en-GB"/>
              </w:rPr>
              <w:t>-</w:t>
            </w:r>
            <w:r w:rsidRPr="00E170D0">
              <w:rPr>
                <w:rFonts w:ascii="Verdana" w:eastAsia="Verdana" w:hAnsi="Verdana" w:cs="Verdana"/>
                <w:sz w:val="16"/>
                <w:szCs w:val="16"/>
                <w:lang w:val="en-GB"/>
              </w:rPr>
              <w:t>No.</w:t>
            </w:r>
            <w:r w:rsidR="00E02BB4" w:rsidRPr="00E170D0">
              <w:rPr>
                <w:rFonts w:ascii="Verdana" w:eastAsia="Verdana" w:hAnsi="Verdana" w:cs="Verdana"/>
                <w:sz w:val="16"/>
                <w:szCs w:val="16"/>
                <w:lang w:val="en-GB"/>
              </w:rPr>
              <w:t> 8</w:t>
            </w:r>
            <w:r w:rsidRPr="00E170D0">
              <w:rPr>
                <w:rFonts w:ascii="Verdana" w:eastAsia="Verdana" w:hAnsi="Verdana" w:cs="Verdana"/>
                <w:sz w:val="16"/>
                <w:szCs w:val="16"/>
                <w:lang w:val="en-GB"/>
              </w:rPr>
              <w:t>, Volume</w:t>
            </w:r>
            <w:r w:rsidR="00B827BD" w:rsidRPr="00E170D0">
              <w:rPr>
                <w:rFonts w:ascii="Verdana" w:eastAsia="Verdana" w:hAnsi="Verdana" w:cs="Verdana"/>
                <w:sz w:val="16"/>
                <w:szCs w:val="16"/>
                <w:lang w:val="en-GB"/>
              </w:rPr>
              <w:t> I</w:t>
            </w:r>
            <w:r w:rsidRPr="00E170D0">
              <w:rPr>
                <w:rFonts w:ascii="Verdana" w:eastAsia="Verdana" w:hAnsi="Verdana" w:cs="Verdana"/>
                <w:sz w:val="16"/>
                <w:szCs w:val="16"/>
                <w:lang w:val="en-GB"/>
              </w:rPr>
              <w:t>II, Chapter</w:t>
            </w:r>
            <w:r w:rsidR="00F61B00" w:rsidRPr="00E170D0">
              <w:rPr>
                <w:rFonts w:ascii="Verdana" w:eastAsia="Verdana" w:hAnsi="Verdana" w:cs="Verdana"/>
                <w:sz w:val="16"/>
                <w:szCs w:val="16"/>
                <w:lang w:val="en-GB"/>
              </w:rPr>
              <w:t> 3</w:t>
            </w:r>
            <w:r w:rsidRPr="00E170D0">
              <w:rPr>
                <w:rFonts w:ascii="Verdana" w:eastAsia="Verdana" w:hAnsi="Verdana" w:cs="Verdana"/>
                <w:sz w:val="16"/>
                <w:szCs w:val="16"/>
                <w:lang w:val="en-GB"/>
              </w:rPr>
              <w:t>.</w:t>
            </w:r>
          </w:p>
          <w:p w14:paraId="0D1035F1" w14:textId="77777777" w:rsidR="00A950E4" w:rsidRPr="00E170D0" w:rsidRDefault="00A950E4">
            <w:pPr>
              <w:pStyle w:val="ListParagraph"/>
              <w:numPr>
                <w:ilvl w:val="0"/>
                <w:numId w:val="16"/>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Publication of WMO</w:t>
            </w:r>
            <w:r w:rsidR="0086666A" w:rsidRPr="00E170D0">
              <w:rPr>
                <w:rFonts w:ascii="Verdana" w:eastAsia="Verdana" w:hAnsi="Verdana" w:cs="Verdana"/>
                <w:sz w:val="16"/>
                <w:szCs w:val="16"/>
                <w:lang w:val="en-GB"/>
              </w:rPr>
              <w:t>-</w:t>
            </w:r>
            <w:r w:rsidRPr="00E170D0">
              <w:rPr>
                <w:rFonts w:ascii="Verdana" w:eastAsia="Verdana" w:hAnsi="Verdana" w:cs="Verdana"/>
                <w:sz w:val="16"/>
                <w:szCs w:val="16"/>
                <w:lang w:val="en-GB"/>
              </w:rPr>
              <w:t>No.</w:t>
            </w:r>
            <w:r w:rsidR="00E02BB4" w:rsidRPr="00E170D0">
              <w:rPr>
                <w:rFonts w:ascii="Verdana" w:eastAsia="Verdana" w:hAnsi="Verdana" w:cs="Verdana"/>
                <w:sz w:val="16"/>
                <w:szCs w:val="16"/>
                <w:lang w:val="en-GB"/>
              </w:rPr>
              <w:t> 1</w:t>
            </w:r>
            <w:r w:rsidRPr="00E170D0">
              <w:rPr>
                <w:rFonts w:ascii="Verdana" w:eastAsia="Verdana" w:hAnsi="Verdana" w:cs="Verdana"/>
                <w:sz w:val="16"/>
                <w:szCs w:val="16"/>
                <w:lang w:val="en-GB"/>
              </w:rPr>
              <w:t xml:space="preserve">200, Guide to </w:t>
            </w:r>
            <w:r w:rsidR="00CA4944" w:rsidRPr="00E170D0">
              <w:rPr>
                <w:rFonts w:ascii="Verdana" w:eastAsia="Verdana" w:hAnsi="Verdana" w:cs="Verdana"/>
                <w:sz w:val="16"/>
                <w:szCs w:val="16"/>
                <w:lang w:val="en-GB"/>
              </w:rPr>
              <w:t>Aircraft-based Observations (</w:t>
            </w:r>
            <w:r w:rsidRPr="00E170D0">
              <w:rPr>
                <w:rFonts w:ascii="Verdana" w:eastAsia="Verdana" w:hAnsi="Verdana" w:cs="Verdana"/>
                <w:sz w:val="16"/>
                <w:szCs w:val="16"/>
                <w:lang w:val="en-GB"/>
              </w:rPr>
              <w:t>ABO</w:t>
            </w:r>
            <w:r w:rsidR="00CA4944" w:rsidRPr="00E170D0">
              <w:rPr>
                <w:rFonts w:ascii="Verdana" w:eastAsia="Verdana" w:hAnsi="Verdana" w:cs="Verdana"/>
                <w:sz w:val="16"/>
                <w:szCs w:val="16"/>
                <w:lang w:val="en-GB"/>
              </w:rPr>
              <w:t>)</w:t>
            </w:r>
            <w:r w:rsidRPr="00E170D0">
              <w:rPr>
                <w:rFonts w:ascii="Verdana" w:eastAsia="Verdana" w:hAnsi="Verdana" w:cs="Verdana"/>
                <w:sz w:val="16"/>
                <w:szCs w:val="16"/>
                <w:lang w:val="en-GB"/>
              </w:rPr>
              <w:t>.</w:t>
            </w:r>
          </w:p>
          <w:p w14:paraId="41F21938" w14:textId="77777777" w:rsidR="00C811A3" w:rsidRPr="00E170D0" w:rsidRDefault="00A950E4">
            <w:pPr>
              <w:pStyle w:val="ListParagraph"/>
              <w:numPr>
                <w:ilvl w:val="0"/>
                <w:numId w:val="16"/>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 xml:space="preserve">Publication of </w:t>
            </w:r>
            <w:r w:rsidR="00EA2719" w:rsidRPr="00E170D0">
              <w:rPr>
                <w:rFonts w:ascii="Verdana" w:eastAsia="Verdana" w:hAnsi="Verdana" w:cs="Verdana"/>
                <w:sz w:val="16"/>
                <w:szCs w:val="16"/>
                <w:lang w:val="en-GB"/>
              </w:rPr>
              <w:t>two</w:t>
            </w:r>
            <w:r w:rsidRPr="00E170D0">
              <w:rPr>
                <w:rFonts w:ascii="Verdana" w:eastAsia="Verdana" w:hAnsi="Verdana" w:cs="Verdana"/>
                <w:sz w:val="16"/>
                <w:szCs w:val="16"/>
                <w:lang w:val="en-GB"/>
              </w:rPr>
              <w:t xml:space="preserve"> Newsletters on ABO and AMDAR.</w:t>
            </w:r>
          </w:p>
          <w:p w14:paraId="7FBE5BCC" w14:textId="77777777" w:rsidR="00A950E4" w:rsidRPr="00E170D0" w:rsidRDefault="00A950E4">
            <w:pPr>
              <w:pStyle w:val="ListParagraph"/>
              <w:numPr>
                <w:ilvl w:val="0"/>
                <w:numId w:val="16"/>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Continued maintenance of the ABO Application Area on the WMO Community Platform.</w:t>
            </w:r>
          </w:p>
        </w:tc>
        <w:tc>
          <w:tcPr>
            <w:tcW w:w="2410" w:type="dxa"/>
            <w:shd w:val="clear" w:color="auto" w:fill="auto"/>
            <w:vAlign w:val="center"/>
          </w:tcPr>
          <w:p w14:paraId="44D494E0" w14:textId="77777777" w:rsidR="00A950E4" w:rsidRPr="00E170D0" w:rsidRDefault="00A950E4" w:rsidP="00A950E4">
            <w:pPr>
              <w:pStyle w:val="WMOBodyText"/>
              <w:spacing w:before="60" w:after="60"/>
              <w:rPr>
                <w:sz w:val="16"/>
                <w:szCs w:val="16"/>
              </w:rPr>
            </w:pPr>
            <w:r w:rsidRPr="00E170D0">
              <w:rPr>
                <w:sz w:val="16"/>
                <w:szCs w:val="16"/>
              </w:rPr>
              <w:t>Continued review of ABO guidance and technical materials.</w:t>
            </w:r>
          </w:p>
          <w:p w14:paraId="2A602147" w14:textId="77777777" w:rsidR="00A950E4" w:rsidRPr="00E170D0" w:rsidRDefault="00A950E4" w:rsidP="00A950E4">
            <w:pPr>
              <w:pStyle w:val="WMOBodyText"/>
              <w:spacing w:before="60" w:after="60"/>
              <w:rPr>
                <w:sz w:val="16"/>
                <w:szCs w:val="16"/>
              </w:rPr>
            </w:pPr>
            <w:r w:rsidRPr="00E170D0">
              <w:rPr>
                <w:sz w:val="16"/>
                <w:szCs w:val="16"/>
              </w:rPr>
              <w:t>Continued publication of Newsletter on ABO and AMDAR</w:t>
            </w:r>
          </w:p>
          <w:p w14:paraId="44E97AB5" w14:textId="77777777" w:rsidR="00A950E4" w:rsidRPr="00E170D0" w:rsidRDefault="00A950E4" w:rsidP="00A950E4">
            <w:pPr>
              <w:tabs>
                <w:tab w:val="left" w:pos="720"/>
              </w:tabs>
              <w:spacing w:before="60" w:after="60"/>
              <w:jc w:val="left"/>
              <w:rPr>
                <w:rFonts w:eastAsia="Verdana" w:cs="Verdana"/>
                <w:sz w:val="16"/>
                <w:szCs w:val="16"/>
              </w:rPr>
            </w:pPr>
            <w:r w:rsidRPr="00E170D0">
              <w:rPr>
                <w:sz w:val="16"/>
                <w:szCs w:val="16"/>
              </w:rPr>
              <w:t>Continued maintenance of the ABO Application Area on the WMO Community Platform.</w:t>
            </w:r>
          </w:p>
        </w:tc>
        <w:tc>
          <w:tcPr>
            <w:tcW w:w="2551" w:type="dxa"/>
            <w:shd w:val="clear" w:color="auto" w:fill="auto"/>
            <w:vAlign w:val="center"/>
          </w:tcPr>
          <w:p w14:paraId="4C154A65"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Continued review of ABO guidance and technical materials.</w:t>
            </w:r>
          </w:p>
          <w:p w14:paraId="67D3D9F5"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TW"/>
              </w:rPr>
            </w:pPr>
          </w:p>
          <w:p w14:paraId="455D80F8" w14:textId="77777777" w:rsidR="00A950E4" w:rsidRPr="00E170D0" w:rsidRDefault="00A950E4" w:rsidP="00A950E4">
            <w:pPr>
              <w:pStyle w:val="WMOBodyText"/>
              <w:spacing w:before="60" w:after="60"/>
              <w:rPr>
                <w:sz w:val="16"/>
                <w:szCs w:val="16"/>
              </w:rPr>
            </w:pPr>
            <w:r w:rsidRPr="00E170D0">
              <w:rPr>
                <w:sz w:val="16"/>
                <w:szCs w:val="16"/>
              </w:rPr>
              <w:t>Continued publication of Newsletter on ABO and AMDAR.</w:t>
            </w:r>
          </w:p>
          <w:p w14:paraId="2F297253" w14:textId="77777777" w:rsidR="00A950E4" w:rsidRPr="00E170D0" w:rsidRDefault="00A950E4" w:rsidP="00A950E4">
            <w:pPr>
              <w:tabs>
                <w:tab w:val="left" w:pos="720"/>
              </w:tabs>
              <w:spacing w:before="60" w:after="60"/>
              <w:jc w:val="left"/>
              <w:rPr>
                <w:rFonts w:eastAsia="Verdana" w:cs="Verdana"/>
                <w:sz w:val="16"/>
                <w:szCs w:val="16"/>
              </w:rPr>
            </w:pPr>
            <w:r w:rsidRPr="00E170D0">
              <w:rPr>
                <w:sz w:val="16"/>
                <w:szCs w:val="16"/>
              </w:rPr>
              <w:t>Continued maintenance of the ABO Application Area on the WMO Community Platform</w:t>
            </w:r>
            <w:r w:rsidR="007373DD" w:rsidRPr="00E170D0">
              <w:rPr>
                <w:sz w:val="16"/>
                <w:szCs w:val="16"/>
              </w:rPr>
              <w:t>.</w:t>
            </w:r>
          </w:p>
        </w:tc>
        <w:tc>
          <w:tcPr>
            <w:tcW w:w="4253" w:type="dxa"/>
            <w:vAlign w:val="center"/>
          </w:tcPr>
          <w:p w14:paraId="6413B7E3"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 xml:space="preserve">Drafts of updates to </w:t>
            </w:r>
            <w:hyperlink r:id="rId87" w:history="1">
              <w:r w:rsidRPr="00E170D0">
                <w:rPr>
                  <w:rStyle w:val="Hyperlink"/>
                  <w:rFonts w:eastAsia="Verdana" w:cs="Verdana"/>
                  <w:sz w:val="16"/>
                  <w:szCs w:val="16"/>
                  <w:lang w:eastAsia="zh-CN"/>
                </w:rPr>
                <w:t>WMO No.</w:t>
              </w:r>
              <w:r w:rsidR="00E02BB4" w:rsidRPr="00E170D0">
                <w:rPr>
                  <w:rStyle w:val="Hyperlink"/>
                  <w:rFonts w:eastAsia="Verdana" w:cs="Verdana"/>
                  <w:sz w:val="16"/>
                  <w:szCs w:val="16"/>
                  <w:lang w:eastAsia="zh-CN"/>
                </w:rPr>
                <w:t> 8</w:t>
              </w:r>
            </w:hyperlink>
            <w:r w:rsidRPr="00E170D0">
              <w:rPr>
                <w:rFonts w:eastAsia="Verdana" w:cs="Verdana"/>
                <w:color w:val="000000" w:themeColor="text1"/>
                <w:sz w:val="16"/>
                <w:szCs w:val="16"/>
                <w:lang w:eastAsia="zh-CN"/>
              </w:rPr>
              <w:t>, Volume</w:t>
            </w:r>
            <w:r w:rsidR="00B827BD" w:rsidRPr="00E170D0">
              <w:rPr>
                <w:rFonts w:eastAsia="Verdana" w:cs="Verdana"/>
                <w:color w:val="000000" w:themeColor="text1"/>
                <w:sz w:val="16"/>
                <w:szCs w:val="16"/>
                <w:lang w:eastAsia="zh-CN"/>
              </w:rPr>
              <w:t> I</w:t>
            </w:r>
            <w:r w:rsidRPr="00E170D0">
              <w:rPr>
                <w:rFonts w:eastAsia="Verdana" w:cs="Verdana"/>
                <w:color w:val="000000" w:themeColor="text1"/>
                <w:sz w:val="16"/>
                <w:szCs w:val="16"/>
                <w:lang w:eastAsia="zh-CN"/>
              </w:rPr>
              <w:t>II, Chapter</w:t>
            </w:r>
            <w:r w:rsidR="00F61B00" w:rsidRPr="00E170D0">
              <w:rPr>
                <w:rFonts w:eastAsia="Verdana" w:cs="Verdana"/>
                <w:color w:val="000000" w:themeColor="text1"/>
                <w:sz w:val="16"/>
                <w:szCs w:val="16"/>
                <w:lang w:eastAsia="zh-CN"/>
              </w:rPr>
              <w:t> 3</w:t>
            </w:r>
            <w:r w:rsidRPr="00E170D0">
              <w:rPr>
                <w:rFonts w:eastAsia="Verdana" w:cs="Verdana"/>
                <w:color w:val="000000" w:themeColor="text1"/>
                <w:sz w:val="16"/>
                <w:szCs w:val="16"/>
                <w:lang w:eastAsia="zh-CN"/>
              </w:rPr>
              <w:t xml:space="preserve"> completed.</w:t>
            </w:r>
          </w:p>
          <w:p w14:paraId="63826238"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CN"/>
              </w:rPr>
            </w:pPr>
          </w:p>
          <w:p w14:paraId="1BFEE79F"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 xml:space="preserve">Draft of update to </w:t>
            </w:r>
            <w:hyperlink r:id="rId88" w:history="1">
              <w:r w:rsidRPr="00E170D0">
                <w:rPr>
                  <w:rStyle w:val="Hyperlink"/>
                  <w:rFonts w:eastAsia="Verdana" w:cs="Verdana"/>
                  <w:sz w:val="16"/>
                  <w:szCs w:val="16"/>
                  <w:lang w:eastAsia="zh-CN"/>
                </w:rPr>
                <w:t>WMO No.</w:t>
              </w:r>
              <w:r w:rsidR="00E02BB4" w:rsidRPr="00E170D0">
                <w:rPr>
                  <w:rStyle w:val="Hyperlink"/>
                  <w:rFonts w:eastAsia="Verdana" w:cs="Verdana"/>
                  <w:sz w:val="16"/>
                  <w:szCs w:val="16"/>
                  <w:lang w:eastAsia="zh-CN"/>
                </w:rPr>
                <w:t> 1</w:t>
              </w:r>
              <w:r w:rsidRPr="00E170D0">
                <w:rPr>
                  <w:rStyle w:val="Hyperlink"/>
                  <w:rFonts w:eastAsia="Verdana" w:cs="Verdana"/>
                  <w:sz w:val="16"/>
                  <w:szCs w:val="16"/>
                  <w:lang w:eastAsia="zh-CN"/>
                </w:rPr>
                <w:t>200</w:t>
              </w:r>
            </w:hyperlink>
            <w:r w:rsidRPr="00E170D0">
              <w:rPr>
                <w:rFonts w:eastAsia="Verdana" w:cs="Verdana"/>
                <w:color w:val="000000" w:themeColor="text1"/>
                <w:sz w:val="16"/>
                <w:szCs w:val="16"/>
                <w:lang w:eastAsia="zh-CN"/>
              </w:rPr>
              <w:t>, Guide to ABO completed.</w:t>
            </w:r>
          </w:p>
          <w:p w14:paraId="1D087A1B"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CN"/>
              </w:rPr>
            </w:pPr>
          </w:p>
          <w:p w14:paraId="69413240"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Update and publication of WIGOS Technical Report 2021</w:t>
            </w:r>
            <w:r w:rsidR="00FB73E6" w:rsidRPr="00E170D0">
              <w:rPr>
                <w:rFonts w:eastAsia="Verdana" w:cs="Verdana"/>
                <w:color w:val="000000" w:themeColor="text1"/>
                <w:sz w:val="16"/>
                <w:szCs w:val="16"/>
                <w:lang w:eastAsia="zh-CN"/>
              </w:rPr>
              <w:t>–1</w:t>
            </w:r>
            <w:r w:rsidRPr="00E170D0">
              <w:rPr>
                <w:rFonts w:eastAsia="Verdana" w:cs="Verdana"/>
                <w:color w:val="000000" w:themeColor="text1"/>
                <w:sz w:val="16"/>
                <w:szCs w:val="16"/>
                <w:lang w:eastAsia="zh-CN"/>
              </w:rPr>
              <w:t>, Benefits of ABO and AMDAR to Meteorology and Aviation.</w:t>
            </w:r>
          </w:p>
          <w:p w14:paraId="0531B64B"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CN"/>
              </w:rPr>
            </w:pPr>
          </w:p>
          <w:p w14:paraId="5F2B0415" w14:textId="77777777" w:rsidR="00A950E4" w:rsidRPr="00E170D0" w:rsidRDefault="00A950E4" w:rsidP="00A950E4">
            <w:pPr>
              <w:tabs>
                <w:tab w:val="clear" w:pos="1134"/>
              </w:tabs>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2 ABO newsletter volumes published per year.</w:t>
            </w:r>
          </w:p>
        </w:tc>
      </w:tr>
      <w:tr w:rsidR="000942D2" w:rsidRPr="00E170D0" w14:paraId="3BDF2067" w14:textId="77777777" w:rsidTr="00811EF6">
        <w:trPr>
          <w:trHeight w:val="122"/>
          <w:jc w:val="center"/>
        </w:trPr>
        <w:tc>
          <w:tcPr>
            <w:tcW w:w="846" w:type="dxa"/>
            <w:shd w:val="clear" w:color="auto" w:fill="auto"/>
            <w:vAlign w:val="center"/>
          </w:tcPr>
          <w:p w14:paraId="4679F4A7" w14:textId="77777777" w:rsidR="000942D2" w:rsidRPr="00E170D0" w:rsidRDefault="00085F64" w:rsidP="000942D2">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lastRenderedPageBreak/>
              <w:t>SC-ON</w:t>
            </w:r>
          </w:p>
        </w:tc>
        <w:tc>
          <w:tcPr>
            <w:tcW w:w="992" w:type="dxa"/>
            <w:shd w:val="clear" w:color="auto" w:fill="auto"/>
            <w:vAlign w:val="center"/>
          </w:tcPr>
          <w:p w14:paraId="4FAB906C" w14:textId="77777777" w:rsidR="000942D2" w:rsidRPr="00E170D0" w:rsidRDefault="009A4E87" w:rsidP="000942D2">
            <w:pPr>
              <w:tabs>
                <w:tab w:val="clear" w:pos="1134"/>
              </w:tabs>
              <w:spacing w:before="60" w:after="60"/>
              <w:jc w:val="left"/>
              <w:rPr>
                <w:rFonts w:eastAsia="Verdana" w:cs="Verdana"/>
                <w:color w:val="000000" w:themeColor="text1"/>
                <w:sz w:val="16"/>
                <w:szCs w:val="16"/>
                <w:lang w:eastAsia="zh-TW"/>
              </w:rPr>
            </w:pPr>
            <w:hyperlink r:id="rId89" w:anchor="page=130" w:history="1">
              <w:r w:rsidR="003B3FC4" w:rsidRPr="00E170D0">
                <w:rPr>
                  <w:rStyle w:val="Hyperlink"/>
                  <w:rFonts w:eastAsia="Verdana" w:cs="Verdana"/>
                  <w:sz w:val="16"/>
                  <w:szCs w:val="16"/>
                  <w:lang w:eastAsia="zh-TW"/>
                </w:rPr>
                <w:t>Res.</w:t>
              </w:r>
              <w:r w:rsidR="000942D2" w:rsidRPr="00E170D0">
                <w:rPr>
                  <w:rStyle w:val="Hyperlink"/>
                  <w:rFonts w:eastAsia="Verdana" w:cs="Verdana"/>
                  <w:sz w:val="16"/>
                  <w:szCs w:val="16"/>
                  <w:lang w:eastAsia="zh-TW"/>
                </w:rPr>
                <w:t xml:space="preserve"> 6 (EC-69)</w:t>
              </w:r>
            </w:hyperlink>
            <w:r w:rsidR="000942D2" w:rsidRPr="00E170D0">
              <w:rPr>
                <w:rFonts w:eastAsia="Verdana" w:cs="Verdana"/>
                <w:color w:val="000000" w:themeColor="text1"/>
                <w:sz w:val="16"/>
                <w:szCs w:val="16"/>
                <w:lang w:eastAsia="zh-TW"/>
              </w:rPr>
              <w:t xml:space="preserve"> - GDC</w:t>
            </w:r>
          </w:p>
          <w:p w14:paraId="03D04C57" w14:textId="77777777" w:rsidR="000942D2" w:rsidRPr="00E170D0" w:rsidRDefault="009A4E87" w:rsidP="000942D2">
            <w:pPr>
              <w:tabs>
                <w:tab w:val="clear" w:pos="1134"/>
              </w:tabs>
              <w:spacing w:before="60" w:after="60"/>
              <w:jc w:val="left"/>
              <w:rPr>
                <w:rFonts w:eastAsia="Verdana" w:cs="Verdana"/>
                <w:color w:val="000000" w:themeColor="text1"/>
                <w:sz w:val="16"/>
                <w:szCs w:val="16"/>
                <w:lang w:eastAsia="zh-TW"/>
              </w:rPr>
            </w:pPr>
            <w:hyperlink r:id="rId90" w:anchor="page=247" w:history="1">
              <w:r w:rsidR="003B3FC4" w:rsidRPr="00E170D0">
                <w:rPr>
                  <w:rStyle w:val="Hyperlink"/>
                  <w:rFonts w:eastAsia="Verdana" w:cs="Verdana"/>
                  <w:sz w:val="16"/>
                  <w:szCs w:val="16"/>
                  <w:lang w:eastAsia="zh-TW"/>
                </w:rPr>
                <w:t>Dec.</w:t>
              </w:r>
              <w:r w:rsidR="000942D2" w:rsidRPr="00E170D0">
                <w:rPr>
                  <w:rStyle w:val="Hyperlink"/>
                  <w:rFonts w:eastAsia="Verdana" w:cs="Verdana"/>
                  <w:sz w:val="16"/>
                  <w:szCs w:val="16"/>
                  <w:lang w:eastAsia="zh-TW"/>
                </w:rPr>
                <w:t xml:space="preserve"> 18 (INFCOM-1)</w:t>
              </w:r>
            </w:hyperlink>
            <w:r w:rsidR="000942D2" w:rsidRPr="00E170D0">
              <w:rPr>
                <w:rFonts w:eastAsia="Verdana" w:cs="Verdana"/>
                <w:color w:val="000000" w:themeColor="text1"/>
                <w:sz w:val="16"/>
                <w:szCs w:val="16"/>
                <w:lang w:eastAsia="zh-TW"/>
              </w:rPr>
              <w:t xml:space="preserve"> - U</w:t>
            </w:r>
            <w:r w:rsidR="00BD428A" w:rsidRPr="00E170D0">
              <w:rPr>
                <w:rFonts w:eastAsia="Verdana" w:cs="Verdana"/>
                <w:color w:val="000000" w:themeColor="text1"/>
                <w:sz w:val="16"/>
                <w:szCs w:val="16"/>
                <w:lang w:eastAsia="zh-TW"/>
              </w:rPr>
              <w:t>ncrewed Aircraft Systems (UAS)</w:t>
            </w:r>
            <w:r w:rsidR="000942D2" w:rsidRPr="00E170D0">
              <w:rPr>
                <w:rFonts w:eastAsia="Verdana" w:cs="Verdana"/>
                <w:color w:val="000000" w:themeColor="text1"/>
                <w:sz w:val="16"/>
                <w:szCs w:val="16"/>
                <w:lang w:eastAsia="zh-TW"/>
              </w:rPr>
              <w:t>-DC</w:t>
            </w:r>
          </w:p>
        </w:tc>
        <w:tc>
          <w:tcPr>
            <w:tcW w:w="1276" w:type="dxa"/>
            <w:shd w:val="clear" w:color="auto" w:fill="auto"/>
            <w:noWrap/>
            <w:vAlign w:val="center"/>
          </w:tcPr>
          <w:p w14:paraId="690D558F"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p>
        </w:tc>
        <w:tc>
          <w:tcPr>
            <w:tcW w:w="992" w:type="dxa"/>
            <w:shd w:val="clear" w:color="auto" w:fill="auto"/>
            <w:noWrap/>
            <w:vAlign w:val="center"/>
          </w:tcPr>
          <w:p w14:paraId="3F983261"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SC-MINT</w:t>
            </w:r>
          </w:p>
        </w:tc>
        <w:tc>
          <w:tcPr>
            <w:tcW w:w="2835" w:type="dxa"/>
            <w:shd w:val="clear" w:color="auto" w:fill="auto"/>
            <w:vAlign w:val="center"/>
          </w:tcPr>
          <w:p w14:paraId="4CD18E80"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Aircraft-based observations data availability</w:t>
            </w:r>
            <w:r w:rsidRPr="00E170D0">
              <w:rPr>
                <w:rFonts w:eastAsia="Verdana" w:cs="Verdana"/>
                <w:color w:val="000000" w:themeColor="text1"/>
                <w:sz w:val="16"/>
                <w:szCs w:val="16"/>
                <w:lang w:eastAsia="zh-TW"/>
              </w:rPr>
              <w:t>:</w:t>
            </w:r>
          </w:p>
          <w:p w14:paraId="1E54A77C" w14:textId="77777777" w:rsidR="000942D2" w:rsidRPr="00E170D0" w:rsidRDefault="000942D2">
            <w:pPr>
              <w:pStyle w:val="ListParagraph"/>
              <w:numPr>
                <w:ilvl w:val="0"/>
                <w:numId w:val="15"/>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Continued implementation of the Aircraft-Based Observations Metadata Repository, including commencement of Member provision and maintenance of metadata.</w:t>
            </w:r>
          </w:p>
          <w:p w14:paraId="30A9F180" w14:textId="77777777" w:rsidR="000942D2" w:rsidRPr="00E170D0" w:rsidRDefault="000942D2">
            <w:pPr>
              <w:pStyle w:val="ListParagraph"/>
              <w:numPr>
                <w:ilvl w:val="0"/>
                <w:numId w:val="15"/>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Continued development of the plan for, and the holding of the UAS Demonstration Campaign.</w:t>
            </w:r>
          </w:p>
          <w:p w14:paraId="02A290D9" w14:textId="77777777" w:rsidR="000942D2" w:rsidRPr="00E170D0" w:rsidRDefault="000942D2">
            <w:pPr>
              <w:pStyle w:val="ListParagraph"/>
              <w:numPr>
                <w:ilvl w:val="0"/>
                <w:numId w:val="15"/>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Continued development of the functions of the Lead Centre for Aircraft-Based Observations and the ABO WDQMS.</w:t>
            </w:r>
          </w:p>
          <w:p w14:paraId="319B840A" w14:textId="77777777" w:rsidR="00C811A3" w:rsidRPr="00E170D0" w:rsidRDefault="000942D2">
            <w:pPr>
              <w:pStyle w:val="ListParagraph"/>
              <w:numPr>
                <w:ilvl w:val="0"/>
                <w:numId w:val="15"/>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Development and implementation of a proposed resourcing framework for ABO data sources.</w:t>
            </w:r>
          </w:p>
          <w:p w14:paraId="362537BF" w14:textId="77777777" w:rsidR="000942D2" w:rsidRPr="00E170D0" w:rsidRDefault="000942D2">
            <w:pPr>
              <w:pStyle w:val="ListParagraph"/>
              <w:numPr>
                <w:ilvl w:val="0"/>
                <w:numId w:val="15"/>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Agreement with USA/NOAA for operation of the Global Data Centre for ABO.</w:t>
            </w:r>
          </w:p>
        </w:tc>
        <w:tc>
          <w:tcPr>
            <w:tcW w:w="2410" w:type="dxa"/>
            <w:shd w:val="clear" w:color="auto" w:fill="auto"/>
            <w:vAlign w:val="center"/>
          </w:tcPr>
          <w:p w14:paraId="4CD86923"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Continued implementation of the Aircraft-Based Observations Metadata Repository, including Member maintenance of metadata.</w:t>
            </w:r>
          </w:p>
          <w:p w14:paraId="254639E2"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Continued development of the plan for, and the holding of the UAS Demonstration Campaign.</w:t>
            </w:r>
          </w:p>
          <w:p w14:paraId="12276899"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Designation and continued development of the functions of the Lead Centre for Aircraft-Based Observations and the ABO WDQMS.</w:t>
            </w:r>
          </w:p>
          <w:p w14:paraId="0CE472BA" w14:textId="77777777" w:rsidR="000942D2" w:rsidRPr="00E170D0" w:rsidRDefault="000942D2" w:rsidP="000942D2">
            <w:pPr>
              <w:tabs>
                <w:tab w:val="left" w:pos="720"/>
              </w:tabs>
              <w:spacing w:before="60" w:after="60"/>
              <w:jc w:val="left"/>
              <w:rPr>
                <w:rFonts w:eastAsia="Verdana" w:cs="Verdana"/>
                <w:sz w:val="16"/>
                <w:szCs w:val="16"/>
              </w:rPr>
            </w:pPr>
            <w:r w:rsidRPr="00E170D0">
              <w:rPr>
                <w:rFonts w:eastAsia="Verdana" w:cs="Verdana"/>
                <w:color w:val="000000" w:themeColor="text1"/>
                <w:sz w:val="16"/>
                <w:szCs w:val="16"/>
                <w:lang w:eastAsia="zh-CN"/>
              </w:rPr>
              <w:t>Development and implementation of a proposed resourcing framework for ABO data sources.</w:t>
            </w:r>
          </w:p>
        </w:tc>
        <w:tc>
          <w:tcPr>
            <w:tcW w:w="2551" w:type="dxa"/>
            <w:shd w:val="clear" w:color="auto" w:fill="auto"/>
            <w:vAlign w:val="center"/>
          </w:tcPr>
          <w:p w14:paraId="5567788C" w14:textId="1D522550"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Finalization of the report of the UAS Demonstration Campaign.</w:t>
            </w:r>
          </w:p>
          <w:p w14:paraId="7D886B0C"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Inter</w:t>
            </w:r>
            <w:r w:rsidR="00FA1ADA" w:rsidRPr="00E170D0">
              <w:rPr>
                <w:rFonts w:eastAsia="Verdana" w:cs="Verdana"/>
                <w:color w:val="000000" w:themeColor="text1"/>
                <w:sz w:val="16"/>
                <w:szCs w:val="16"/>
                <w:lang w:eastAsia="zh-CN"/>
              </w:rPr>
              <w:t>comparison</w:t>
            </w:r>
            <w:r w:rsidRPr="00E170D0">
              <w:rPr>
                <w:rFonts w:eastAsia="Verdana" w:cs="Verdana"/>
                <w:color w:val="000000" w:themeColor="text1"/>
                <w:sz w:val="16"/>
                <w:szCs w:val="16"/>
                <w:lang w:eastAsia="zh-CN"/>
              </w:rPr>
              <w:t xml:space="preserve"> of UAS.</w:t>
            </w:r>
          </w:p>
          <w:p w14:paraId="757FA38B"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p>
          <w:p w14:paraId="3CB1F2D3"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Global development of Aircraft</w:t>
            </w:r>
            <w:r w:rsidR="0012610E" w:rsidRPr="00E170D0">
              <w:rPr>
                <w:rFonts w:eastAsia="Verdana" w:cs="Verdana"/>
                <w:color w:val="000000" w:themeColor="text1"/>
                <w:sz w:val="16"/>
                <w:szCs w:val="16"/>
                <w:lang w:eastAsia="zh-CN"/>
              </w:rPr>
              <w:t xml:space="preserve"> </w:t>
            </w:r>
            <w:r w:rsidRPr="00E170D0">
              <w:rPr>
                <w:rFonts w:eastAsia="Verdana" w:cs="Verdana"/>
                <w:color w:val="000000" w:themeColor="text1"/>
                <w:sz w:val="16"/>
                <w:szCs w:val="16"/>
                <w:lang w:eastAsia="zh-CN"/>
              </w:rPr>
              <w:t>Derived Data from Mode S and ADS-B systems.</w:t>
            </w:r>
          </w:p>
          <w:p w14:paraId="11BD4EB7"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p>
          <w:p w14:paraId="26816F97" w14:textId="77777777" w:rsidR="000942D2" w:rsidRPr="00E170D0" w:rsidRDefault="000942D2" w:rsidP="000942D2">
            <w:pPr>
              <w:tabs>
                <w:tab w:val="left" w:pos="720"/>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UAS operational under RBON/GBON.</w:t>
            </w:r>
          </w:p>
        </w:tc>
        <w:tc>
          <w:tcPr>
            <w:tcW w:w="4253" w:type="dxa"/>
            <w:vAlign w:val="center"/>
          </w:tcPr>
          <w:p w14:paraId="4EA2B4AB"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Holding of Workshop on Aircraft Derived Data (Sep. 2022)</w:t>
            </w:r>
          </w:p>
          <w:p w14:paraId="52F9E288"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p>
          <w:p w14:paraId="57745026" w14:textId="77777777" w:rsidR="000942D2" w:rsidRPr="00E170D0" w:rsidRDefault="00CB2F64"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second</w:t>
            </w:r>
            <w:r w:rsidR="000942D2" w:rsidRPr="00E170D0">
              <w:rPr>
                <w:rFonts w:eastAsia="Verdana" w:cs="Verdana"/>
                <w:color w:val="000000" w:themeColor="text1"/>
                <w:sz w:val="16"/>
                <w:szCs w:val="16"/>
                <w:lang w:eastAsia="zh-CN"/>
              </w:rPr>
              <w:t xml:space="preserve"> Meeting of the JET-ABO, June 2022.</w:t>
            </w:r>
          </w:p>
          <w:p w14:paraId="2433AC5B"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p>
          <w:p w14:paraId="6D67DDC5"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Commenced development of the ABO Metadata Repository.</w:t>
            </w:r>
          </w:p>
          <w:p w14:paraId="44B3D00B"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p>
          <w:p w14:paraId="41410B0A"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Continued maintenance of the AMDAR Coverage Analysis Tool.</w:t>
            </w:r>
          </w:p>
          <w:p w14:paraId="77515EB0"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p>
          <w:p w14:paraId="07AA80E6"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 xml:space="preserve">Provision of Flyht global TAMDAR and </w:t>
            </w:r>
            <w:r w:rsidR="00A22A85" w:rsidRPr="00E170D0">
              <w:rPr>
                <w:rFonts w:eastAsia="Verdana" w:cs="Verdana"/>
                <w:color w:val="000000" w:themeColor="text1"/>
                <w:sz w:val="16"/>
                <w:szCs w:val="16"/>
                <w:lang w:eastAsia="zh-CN"/>
              </w:rPr>
              <w:t>Automated Flight Information &amp; Reporting System (</w:t>
            </w:r>
            <w:r w:rsidRPr="00E170D0">
              <w:rPr>
                <w:rFonts w:eastAsia="Verdana" w:cs="Verdana"/>
                <w:color w:val="000000" w:themeColor="text1"/>
                <w:sz w:val="16"/>
                <w:szCs w:val="16"/>
                <w:lang w:eastAsia="zh-CN"/>
              </w:rPr>
              <w:t>AFIRS</w:t>
            </w:r>
            <w:r w:rsidR="00A22A85" w:rsidRPr="00E170D0">
              <w:rPr>
                <w:rFonts w:eastAsia="Verdana" w:cs="Verdana"/>
                <w:color w:val="000000" w:themeColor="text1"/>
                <w:sz w:val="16"/>
                <w:szCs w:val="16"/>
                <w:lang w:eastAsia="zh-CN"/>
              </w:rPr>
              <w:t>)</w:t>
            </w:r>
            <w:r w:rsidRPr="00E170D0">
              <w:rPr>
                <w:rFonts w:eastAsia="Verdana" w:cs="Verdana"/>
                <w:color w:val="000000" w:themeColor="text1"/>
                <w:sz w:val="16"/>
                <w:szCs w:val="16"/>
                <w:lang w:eastAsia="zh-CN"/>
              </w:rPr>
              <w:t xml:space="preserve"> data on the WIS.</w:t>
            </w:r>
          </w:p>
          <w:p w14:paraId="331FADE1"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p>
          <w:p w14:paraId="615E5EA9"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Support for ABO data provision over Africa.</w:t>
            </w:r>
          </w:p>
          <w:p w14:paraId="7C6275FF"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p>
          <w:p w14:paraId="6855BA76"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Support for development of the Kenya AMDAR Programme.</w:t>
            </w:r>
          </w:p>
        </w:tc>
      </w:tr>
      <w:tr w:rsidR="0031688A" w:rsidRPr="00E170D0" w14:paraId="595AB9D9" w14:textId="77777777" w:rsidTr="00811EF6">
        <w:trPr>
          <w:trHeight w:val="1310"/>
          <w:jc w:val="center"/>
        </w:trPr>
        <w:tc>
          <w:tcPr>
            <w:tcW w:w="846" w:type="dxa"/>
            <w:shd w:val="clear" w:color="auto" w:fill="auto"/>
            <w:vAlign w:val="center"/>
          </w:tcPr>
          <w:p w14:paraId="79EAD998" w14:textId="77777777" w:rsidR="0031688A" w:rsidRPr="00E170D0" w:rsidRDefault="00085F64" w:rsidP="0031688A">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41AA95AE"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p>
        </w:tc>
        <w:tc>
          <w:tcPr>
            <w:tcW w:w="1276" w:type="dxa"/>
            <w:shd w:val="clear" w:color="auto" w:fill="auto"/>
            <w:noWrap/>
            <w:vAlign w:val="center"/>
          </w:tcPr>
          <w:p w14:paraId="483CF89F"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p>
        </w:tc>
        <w:tc>
          <w:tcPr>
            <w:tcW w:w="992" w:type="dxa"/>
            <w:shd w:val="clear" w:color="auto" w:fill="auto"/>
            <w:noWrap/>
            <w:vAlign w:val="center"/>
          </w:tcPr>
          <w:p w14:paraId="661ABF61"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RB, SC-MINT, SC-ESMP</w:t>
            </w:r>
          </w:p>
        </w:tc>
        <w:tc>
          <w:tcPr>
            <w:tcW w:w="2835" w:type="dxa"/>
            <w:shd w:val="clear" w:color="auto" w:fill="auto"/>
            <w:vAlign w:val="center"/>
          </w:tcPr>
          <w:p w14:paraId="2B2CE15A" w14:textId="77777777" w:rsidR="0031688A" w:rsidRPr="00E170D0" w:rsidRDefault="0031688A" w:rsidP="0031688A">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New technologies:</w:t>
            </w:r>
          </w:p>
          <w:p w14:paraId="73CE0FDC" w14:textId="77777777" w:rsidR="0031688A" w:rsidRPr="00E170D0" w:rsidRDefault="0031688A">
            <w:pPr>
              <w:pStyle w:val="ListParagraph"/>
              <w:numPr>
                <w:ilvl w:val="0"/>
                <w:numId w:val="4"/>
              </w:numPr>
              <w:spacing w:before="60" w:after="60"/>
              <w:ind w:left="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Work with the research community on emerging technologies including AI/Exascale computing; Identify new and low-cost technologies and develop appropriate guidance;</w:t>
            </w:r>
          </w:p>
          <w:p w14:paraId="434366C7" w14:textId="77777777" w:rsidR="0031688A" w:rsidRPr="00E170D0" w:rsidRDefault="0031688A" w:rsidP="0031688A">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color w:val="000000" w:themeColor="text1"/>
                <w:sz w:val="16"/>
                <w:szCs w:val="16"/>
                <w:lang w:eastAsia="zh-TW"/>
              </w:rPr>
              <w:t>Uncrewed Aircraft Systems: UAS Demonstration Campaign completed</w:t>
            </w:r>
            <w:r w:rsidRPr="00E170D0">
              <w:rPr>
                <w:rFonts w:eastAsia="Verdana" w:cs="Verdana"/>
                <w:b/>
                <w:bCs/>
                <w:color w:val="000000" w:themeColor="text1"/>
                <w:sz w:val="16"/>
                <w:szCs w:val="16"/>
                <w:lang w:eastAsia="zh-TW"/>
              </w:rPr>
              <w:t>.</w:t>
            </w:r>
            <w:r w:rsidRPr="00E170D0">
              <w:rPr>
                <w:rFonts w:eastAsia="Verdana" w:cs="Verdana"/>
                <w:color w:val="000000" w:themeColor="text1"/>
                <w:sz w:val="16"/>
                <w:szCs w:val="16"/>
                <w:lang w:eastAsia="zh-TW"/>
              </w:rPr>
              <w:t xml:space="preserve"> </w:t>
            </w:r>
          </w:p>
        </w:tc>
        <w:tc>
          <w:tcPr>
            <w:tcW w:w="2410" w:type="dxa"/>
            <w:shd w:val="clear" w:color="auto" w:fill="auto"/>
            <w:vAlign w:val="center"/>
          </w:tcPr>
          <w:p w14:paraId="0BCAC3E0" w14:textId="77777777" w:rsidR="0031688A" w:rsidRPr="00E170D0" w:rsidRDefault="0031688A" w:rsidP="0031688A">
            <w:pPr>
              <w:tabs>
                <w:tab w:val="left" w:pos="720"/>
              </w:tabs>
              <w:spacing w:before="60" w:after="60"/>
              <w:jc w:val="left"/>
              <w:rPr>
                <w:rFonts w:eastAsia="Verdana" w:cs="Verdana"/>
                <w:sz w:val="16"/>
                <w:szCs w:val="16"/>
              </w:rPr>
            </w:pPr>
          </w:p>
        </w:tc>
        <w:tc>
          <w:tcPr>
            <w:tcW w:w="2551" w:type="dxa"/>
            <w:shd w:val="clear" w:color="auto" w:fill="auto"/>
            <w:vAlign w:val="center"/>
          </w:tcPr>
          <w:p w14:paraId="7CC92B35" w14:textId="77777777" w:rsidR="0031688A" w:rsidRPr="00E170D0" w:rsidRDefault="0031688A" w:rsidP="0031688A">
            <w:pPr>
              <w:tabs>
                <w:tab w:val="left" w:pos="720"/>
              </w:tabs>
              <w:spacing w:before="60" w:after="60"/>
              <w:jc w:val="left"/>
              <w:rPr>
                <w:rFonts w:eastAsia="Verdana" w:cs="Verdana"/>
                <w:sz w:val="16"/>
                <w:szCs w:val="16"/>
              </w:rPr>
            </w:pPr>
          </w:p>
        </w:tc>
        <w:tc>
          <w:tcPr>
            <w:tcW w:w="4253" w:type="dxa"/>
            <w:vAlign w:val="center"/>
          </w:tcPr>
          <w:p w14:paraId="4C8B915B" w14:textId="77777777" w:rsidR="0031688A" w:rsidRPr="00E170D0" w:rsidRDefault="0031688A" w:rsidP="0031688A">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Workshop on UAV held in July 2019.</w:t>
            </w:r>
          </w:p>
          <w:p w14:paraId="215428B3" w14:textId="77777777" w:rsidR="0031688A" w:rsidRPr="00E170D0" w:rsidRDefault="0031688A" w:rsidP="0031688A">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BAMS Report on UAS developed &amp; submitted for publication.</w:t>
            </w:r>
          </w:p>
          <w:p w14:paraId="34AA304C" w14:textId="77777777" w:rsidR="0031688A" w:rsidRPr="00E170D0" w:rsidRDefault="0031688A" w:rsidP="0031688A">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 xml:space="preserve">INFCOM-1 Part III adopted </w:t>
            </w:r>
            <w:hyperlink r:id="rId91" w:anchor="page=247" w:history="1">
              <w:r w:rsidRPr="00E170D0">
                <w:rPr>
                  <w:rStyle w:val="Hyperlink"/>
                  <w:rFonts w:eastAsia="Verdana" w:cs="Verdana"/>
                  <w:sz w:val="16"/>
                  <w:szCs w:val="16"/>
                  <w:lang w:eastAsia="zh-CN"/>
                </w:rPr>
                <w:t>Decision</w:t>
              </w:r>
              <w:r w:rsidR="00463CAF" w:rsidRPr="00E170D0">
                <w:rPr>
                  <w:rStyle w:val="Hyperlink"/>
                  <w:rFonts w:eastAsia="Verdana" w:cs="Verdana"/>
                  <w:sz w:val="16"/>
                  <w:szCs w:val="16"/>
                  <w:lang w:eastAsia="zh-CN"/>
                </w:rPr>
                <w:t> 1</w:t>
              </w:r>
              <w:r w:rsidRPr="00E170D0">
                <w:rPr>
                  <w:rStyle w:val="Hyperlink"/>
                  <w:rFonts w:eastAsia="Verdana" w:cs="Verdana"/>
                  <w:sz w:val="16"/>
                  <w:szCs w:val="16"/>
                  <w:lang w:eastAsia="zh-CN"/>
                </w:rPr>
                <w:t>8 (INFCOM-1)</w:t>
              </w:r>
            </w:hyperlink>
            <w:r w:rsidRPr="00E170D0">
              <w:rPr>
                <w:rFonts w:eastAsia="Verdana" w:cs="Verdana"/>
                <w:color w:val="000000" w:themeColor="text1"/>
                <w:sz w:val="16"/>
                <w:szCs w:val="16"/>
                <w:lang w:eastAsia="zh-CN"/>
              </w:rPr>
              <w:t xml:space="preserve"> - Plan for a Global Demonstration Project on Uncrewed </w:t>
            </w:r>
            <w:r w:rsidRPr="00E170D0">
              <w:rPr>
                <w:rFonts w:eastAsia="Verdana" w:cs="Verdana"/>
                <w:sz w:val="16"/>
                <w:szCs w:val="16"/>
              </w:rPr>
              <w:t>Aircraft Systems (UAS)</w:t>
            </w:r>
            <w:r w:rsidRPr="00E170D0">
              <w:rPr>
                <w:rFonts w:eastAsia="Verdana" w:cs="Verdana"/>
                <w:color w:val="000000" w:themeColor="text1"/>
                <w:sz w:val="16"/>
                <w:szCs w:val="16"/>
                <w:lang w:eastAsia="zh-CN"/>
              </w:rPr>
              <w:t xml:space="preserve"> Use in Operational Meteorology.</w:t>
            </w:r>
          </w:p>
          <w:p w14:paraId="000BA237" w14:textId="77777777" w:rsidR="0031688A" w:rsidRPr="00E170D0" w:rsidRDefault="0031688A" w:rsidP="0031688A">
            <w:pPr>
              <w:tabs>
                <w:tab w:val="clear" w:pos="1134"/>
              </w:tabs>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Work on whitepaper commenced.</w:t>
            </w:r>
          </w:p>
        </w:tc>
      </w:tr>
      <w:tr w:rsidR="0031688A" w:rsidRPr="00E170D0" w14:paraId="4E35933A" w14:textId="77777777" w:rsidTr="00811EF6">
        <w:trPr>
          <w:trHeight w:val="53"/>
          <w:jc w:val="center"/>
        </w:trPr>
        <w:tc>
          <w:tcPr>
            <w:tcW w:w="846" w:type="dxa"/>
            <w:shd w:val="clear" w:color="auto" w:fill="auto"/>
            <w:vAlign w:val="center"/>
          </w:tcPr>
          <w:p w14:paraId="08989793" w14:textId="77777777" w:rsidR="0031688A" w:rsidRPr="00E170D0" w:rsidRDefault="00E76B33" w:rsidP="0031688A">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lastRenderedPageBreak/>
              <w:t>SC-ON</w:t>
            </w:r>
          </w:p>
        </w:tc>
        <w:tc>
          <w:tcPr>
            <w:tcW w:w="992" w:type="dxa"/>
            <w:shd w:val="clear" w:color="auto" w:fill="auto"/>
            <w:vAlign w:val="center"/>
          </w:tcPr>
          <w:p w14:paraId="60FB8611"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p>
        </w:tc>
        <w:tc>
          <w:tcPr>
            <w:tcW w:w="1276" w:type="dxa"/>
            <w:shd w:val="clear" w:color="auto" w:fill="auto"/>
            <w:noWrap/>
            <w:vAlign w:val="center"/>
          </w:tcPr>
          <w:p w14:paraId="2C5325B3"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p>
        </w:tc>
        <w:tc>
          <w:tcPr>
            <w:tcW w:w="992" w:type="dxa"/>
            <w:shd w:val="clear" w:color="auto" w:fill="auto"/>
            <w:noWrap/>
            <w:vAlign w:val="center"/>
          </w:tcPr>
          <w:p w14:paraId="0CDA109C"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p>
        </w:tc>
        <w:tc>
          <w:tcPr>
            <w:tcW w:w="2835" w:type="dxa"/>
            <w:shd w:val="clear" w:color="auto" w:fill="auto"/>
            <w:vAlign w:val="center"/>
          </w:tcPr>
          <w:p w14:paraId="24BBD637"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Surface-based observing systems regulatory material</w:t>
            </w:r>
            <w:r w:rsidRPr="00E170D0">
              <w:rPr>
                <w:rFonts w:eastAsia="Verdana" w:cs="Verdana"/>
                <w:color w:val="000000" w:themeColor="text1"/>
                <w:sz w:val="16"/>
                <w:szCs w:val="16"/>
                <w:lang w:eastAsia="zh-TW"/>
              </w:rPr>
              <w:t>:</w:t>
            </w:r>
          </w:p>
          <w:p w14:paraId="5515AF88"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(1) Radiosonde systems regulatory material</w:t>
            </w:r>
          </w:p>
          <w:p w14:paraId="3BFBCD0C" w14:textId="77777777" w:rsidR="0031688A" w:rsidRPr="00E170D0" w:rsidRDefault="0031688A" w:rsidP="0031688A">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color w:val="000000" w:themeColor="text1"/>
                <w:sz w:val="16"/>
                <w:szCs w:val="16"/>
                <w:lang w:eastAsia="zh-TW"/>
              </w:rPr>
              <w:t>(2) Radar wind profilers guidance.</w:t>
            </w:r>
          </w:p>
        </w:tc>
        <w:tc>
          <w:tcPr>
            <w:tcW w:w="2410" w:type="dxa"/>
            <w:shd w:val="clear" w:color="auto" w:fill="auto"/>
            <w:vAlign w:val="center"/>
          </w:tcPr>
          <w:p w14:paraId="45F61AA1" w14:textId="77777777" w:rsidR="0031688A" w:rsidRPr="00E170D0" w:rsidRDefault="0031688A" w:rsidP="0031688A">
            <w:pPr>
              <w:tabs>
                <w:tab w:val="left" w:pos="720"/>
              </w:tabs>
              <w:spacing w:before="60" w:after="60"/>
              <w:jc w:val="left"/>
              <w:rPr>
                <w:rFonts w:eastAsia="Verdana" w:cs="Verdana"/>
                <w:sz w:val="16"/>
                <w:szCs w:val="16"/>
              </w:rPr>
            </w:pPr>
          </w:p>
        </w:tc>
        <w:tc>
          <w:tcPr>
            <w:tcW w:w="2551" w:type="dxa"/>
            <w:shd w:val="clear" w:color="auto" w:fill="auto"/>
            <w:vAlign w:val="center"/>
          </w:tcPr>
          <w:p w14:paraId="0D686117" w14:textId="77777777" w:rsidR="0031688A" w:rsidRPr="00E170D0" w:rsidRDefault="0031688A" w:rsidP="0031688A">
            <w:pPr>
              <w:tabs>
                <w:tab w:val="left" w:pos="720"/>
              </w:tabs>
              <w:spacing w:before="60" w:after="60"/>
              <w:jc w:val="left"/>
              <w:rPr>
                <w:rFonts w:eastAsia="Verdana" w:cs="Verdana"/>
                <w:sz w:val="16"/>
                <w:szCs w:val="16"/>
              </w:rPr>
            </w:pPr>
          </w:p>
        </w:tc>
        <w:tc>
          <w:tcPr>
            <w:tcW w:w="4253" w:type="dxa"/>
            <w:vAlign w:val="center"/>
          </w:tcPr>
          <w:p w14:paraId="78617795" w14:textId="77777777" w:rsidR="0031688A" w:rsidRPr="00E170D0" w:rsidRDefault="0031688A" w:rsidP="0031688A">
            <w:pPr>
              <w:tabs>
                <w:tab w:val="clear" w:pos="1134"/>
              </w:tabs>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Guidance material and relevant WMO/ISO standard on radar wind profilers under development, by SC-MINT/ET-UAM, second half of 2021.</w:t>
            </w:r>
          </w:p>
        </w:tc>
      </w:tr>
      <w:tr w:rsidR="0031688A" w:rsidRPr="00E170D0" w14:paraId="2880B6F3" w14:textId="77777777" w:rsidTr="00811EF6">
        <w:trPr>
          <w:trHeight w:val="64"/>
          <w:jc w:val="center"/>
        </w:trPr>
        <w:tc>
          <w:tcPr>
            <w:tcW w:w="846" w:type="dxa"/>
            <w:shd w:val="clear" w:color="auto" w:fill="auto"/>
            <w:vAlign w:val="center"/>
          </w:tcPr>
          <w:p w14:paraId="785DFAE6" w14:textId="77777777" w:rsidR="0031688A" w:rsidRPr="00E170D0" w:rsidRDefault="00E76B33" w:rsidP="0031688A">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486F39CC"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p>
        </w:tc>
        <w:tc>
          <w:tcPr>
            <w:tcW w:w="1276" w:type="dxa"/>
            <w:shd w:val="clear" w:color="auto" w:fill="auto"/>
            <w:noWrap/>
            <w:vAlign w:val="center"/>
          </w:tcPr>
          <w:p w14:paraId="6E0924D8"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p>
        </w:tc>
        <w:tc>
          <w:tcPr>
            <w:tcW w:w="992" w:type="dxa"/>
            <w:shd w:val="clear" w:color="auto" w:fill="auto"/>
            <w:noWrap/>
            <w:vAlign w:val="center"/>
          </w:tcPr>
          <w:p w14:paraId="6FD75539"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p>
        </w:tc>
        <w:tc>
          <w:tcPr>
            <w:tcW w:w="2835" w:type="dxa"/>
            <w:shd w:val="clear" w:color="auto" w:fill="auto"/>
            <w:vAlign w:val="center"/>
          </w:tcPr>
          <w:p w14:paraId="32ED5522" w14:textId="77777777" w:rsidR="0031688A" w:rsidRPr="00E170D0" w:rsidRDefault="0031688A" w:rsidP="0031688A">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Radiosonde scheduling changes</w:t>
            </w:r>
            <w:r w:rsidRPr="00E170D0">
              <w:rPr>
                <w:rFonts w:eastAsia="Verdana" w:cs="Verdana"/>
                <w:color w:val="000000" w:themeColor="text1"/>
                <w:sz w:val="16"/>
                <w:szCs w:val="16"/>
                <w:lang w:eastAsia="zh-TW"/>
              </w:rPr>
              <w:t>:</w:t>
            </w:r>
          </w:p>
        </w:tc>
        <w:tc>
          <w:tcPr>
            <w:tcW w:w="2410" w:type="dxa"/>
            <w:shd w:val="clear" w:color="auto" w:fill="auto"/>
            <w:vAlign w:val="center"/>
          </w:tcPr>
          <w:p w14:paraId="55E7C2B5" w14:textId="77777777" w:rsidR="0031688A" w:rsidRPr="00E170D0" w:rsidRDefault="0031688A" w:rsidP="0031688A">
            <w:pPr>
              <w:tabs>
                <w:tab w:val="left" w:pos="720"/>
              </w:tabs>
              <w:spacing w:before="60" w:after="60"/>
              <w:jc w:val="left"/>
              <w:rPr>
                <w:rFonts w:eastAsia="Verdana" w:cs="Verdana"/>
                <w:sz w:val="16"/>
                <w:szCs w:val="16"/>
              </w:rPr>
            </w:pPr>
          </w:p>
        </w:tc>
        <w:tc>
          <w:tcPr>
            <w:tcW w:w="2551" w:type="dxa"/>
            <w:shd w:val="clear" w:color="auto" w:fill="auto"/>
            <w:vAlign w:val="center"/>
          </w:tcPr>
          <w:p w14:paraId="37256CED" w14:textId="77777777" w:rsidR="0031688A" w:rsidRPr="00E170D0" w:rsidRDefault="0031688A" w:rsidP="0031688A">
            <w:pPr>
              <w:tabs>
                <w:tab w:val="left" w:pos="720"/>
              </w:tabs>
              <w:spacing w:before="60" w:after="60"/>
              <w:jc w:val="left"/>
              <w:rPr>
                <w:rFonts w:eastAsia="Verdana" w:cs="Verdana"/>
                <w:sz w:val="16"/>
                <w:szCs w:val="16"/>
              </w:rPr>
            </w:pPr>
            <w:r w:rsidRPr="00E170D0">
              <w:rPr>
                <w:rFonts w:eastAsia="Verdana" w:cs="Verdana"/>
                <w:color w:val="000000" w:themeColor="text1"/>
                <w:sz w:val="16"/>
                <w:szCs w:val="16"/>
                <w:lang w:eastAsia="zh-TW"/>
              </w:rPr>
              <w:t> </w:t>
            </w:r>
          </w:p>
        </w:tc>
        <w:tc>
          <w:tcPr>
            <w:tcW w:w="4253" w:type="dxa"/>
            <w:vAlign w:val="center"/>
          </w:tcPr>
          <w:p w14:paraId="31D08B67" w14:textId="77777777" w:rsidR="0031688A" w:rsidRPr="00E170D0" w:rsidRDefault="0031688A" w:rsidP="0031688A">
            <w:pPr>
              <w:tabs>
                <w:tab w:val="clear" w:pos="1134"/>
              </w:tabs>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In progress.</w:t>
            </w:r>
          </w:p>
        </w:tc>
      </w:tr>
      <w:tr w:rsidR="00EF5281" w:rsidRPr="00E170D0" w14:paraId="05114B8C" w14:textId="77777777" w:rsidTr="00811EF6">
        <w:trPr>
          <w:trHeight w:val="168"/>
          <w:jc w:val="center"/>
        </w:trPr>
        <w:tc>
          <w:tcPr>
            <w:tcW w:w="846" w:type="dxa"/>
            <w:shd w:val="clear" w:color="auto" w:fill="auto"/>
            <w:vAlign w:val="center"/>
          </w:tcPr>
          <w:p w14:paraId="6CF75B85" w14:textId="77777777" w:rsidR="00EF5281" w:rsidRPr="00E170D0" w:rsidRDefault="00EF5281" w:rsidP="00EF528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xml:space="preserve">SC-ON, -GCOS </w:t>
            </w:r>
          </w:p>
        </w:tc>
        <w:tc>
          <w:tcPr>
            <w:tcW w:w="992" w:type="dxa"/>
            <w:shd w:val="clear" w:color="auto" w:fill="auto"/>
            <w:vAlign w:val="center"/>
          </w:tcPr>
          <w:p w14:paraId="687EF5F3" w14:textId="77777777" w:rsidR="00EF5281" w:rsidRPr="00E170D0" w:rsidRDefault="009A4E87" w:rsidP="00EF5281">
            <w:pPr>
              <w:tabs>
                <w:tab w:val="clear" w:pos="1134"/>
              </w:tabs>
              <w:spacing w:before="60" w:after="60"/>
              <w:jc w:val="left"/>
              <w:rPr>
                <w:rFonts w:eastAsia="Verdana" w:cs="Verdana"/>
                <w:color w:val="000000" w:themeColor="text1"/>
                <w:sz w:val="16"/>
                <w:szCs w:val="16"/>
                <w:lang w:eastAsia="zh-TW"/>
              </w:rPr>
            </w:pPr>
            <w:hyperlink r:id="rId92" w:anchor="page=501" w:history="1">
              <w:r w:rsidR="004E2933" w:rsidRPr="00E170D0">
                <w:rPr>
                  <w:rStyle w:val="Hyperlink"/>
                  <w:rFonts w:eastAsia="Verdana" w:cs="Verdana"/>
                  <w:sz w:val="16"/>
                  <w:szCs w:val="16"/>
                  <w:lang w:eastAsia="zh-TW"/>
                </w:rPr>
                <w:t xml:space="preserve">Res. 39 </w:t>
              </w:r>
              <w:r w:rsidR="004E2933" w:rsidRPr="00E170D0">
                <w:rPr>
                  <w:rStyle w:val="Hyperlink"/>
                  <w:sz w:val="16"/>
                  <w:szCs w:val="16"/>
                </w:rPr>
                <w:br/>
              </w:r>
              <w:r w:rsidR="004E2933" w:rsidRPr="00E170D0">
                <w:rPr>
                  <w:rStyle w:val="Hyperlink"/>
                  <w:rFonts w:eastAsia="Verdana" w:cs="Verdana"/>
                  <w:sz w:val="16"/>
                  <w:szCs w:val="16"/>
                  <w:lang w:eastAsia="zh-TW"/>
                </w:rPr>
                <w:t>(Cg-17)</w:t>
              </w:r>
            </w:hyperlink>
          </w:p>
        </w:tc>
        <w:tc>
          <w:tcPr>
            <w:tcW w:w="1276" w:type="dxa"/>
            <w:shd w:val="clear" w:color="auto" w:fill="auto"/>
            <w:noWrap/>
            <w:vAlign w:val="center"/>
          </w:tcPr>
          <w:p w14:paraId="69AE5633" w14:textId="77777777" w:rsidR="00EF5281" w:rsidRPr="00E170D0" w:rsidRDefault="00EF5281" w:rsidP="00EF5281">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r w:rsidRPr="00E170D0">
              <w:rPr>
                <w:sz w:val="16"/>
                <w:szCs w:val="16"/>
              </w:rPr>
              <w:br/>
            </w:r>
            <w:r w:rsidRPr="00E170D0">
              <w:rPr>
                <w:rFonts w:eastAsia="Verdana" w:cs="Verdana"/>
                <w:color w:val="000000" w:themeColor="text1"/>
                <w:sz w:val="16"/>
                <w:szCs w:val="16"/>
                <w:lang w:eastAsia="zh-TW"/>
              </w:rPr>
              <w:t xml:space="preserve"> (aligned to 1.2.16)</w:t>
            </w:r>
          </w:p>
        </w:tc>
        <w:tc>
          <w:tcPr>
            <w:tcW w:w="992" w:type="dxa"/>
            <w:shd w:val="clear" w:color="auto" w:fill="auto"/>
            <w:noWrap/>
            <w:vAlign w:val="center"/>
          </w:tcPr>
          <w:p w14:paraId="602DC415" w14:textId="77777777" w:rsidR="00EF5281" w:rsidRPr="00E170D0" w:rsidRDefault="00EF5281" w:rsidP="00EF5281">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GCOS</w:t>
            </w:r>
          </w:p>
        </w:tc>
        <w:tc>
          <w:tcPr>
            <w:tcW w:w="2835" w:type="dxa"/>
            <w:shd w:val="clear" w:color="auto" w:fill="auto"/>
            <w:vAlign w:val="center"/>
          </w:tcPr>
          <w:p w14:paraId="56C84680" w14:textId="77777777" w:rsidR="00EF5281" w:rsidRPr="00E170D0" w:rsidRDefault="00EF5281" w:rsidP="00EF5281">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Reporting on Progress to UNFCCC/SBSTA</w:t>
            </w:r>
            <w:r w:rsidRPr="00E170D0">
              <w:rPr>
                <w:rFonts w:eastAsia="Verdana" w:cs="Verdana"/>
                <w:color w:val="000000" w:themeColor="text1"/>
                <w:sz w:val="16"/>
                <w:szCs w:val="16"/>
                <w:lang w:eastAsia="zh-TW"/>
              </w:rPr>
              <w:t xml:space="preserve"> on the evolving needs of the climate observing system for land, atmosphere and ocean, and actions to address them. </w:t>
            </w:r>
          </w:p>
        </w:tc>
        <w:tc>
          <w:tcPr>
            <w:tcW w:w="2410" w:type="dxa"/>
            <w:shd w:val="clear" w:color="auto" w:fill="auto"/>
            <w:vAlign w:val="center"/>
          </w:tcPr>
          <w:p w14:paraId="5C45736A" w14:textId="77777777" w:rsidR="00EF5281" w:rsidRPr="00E170D0" w:rsidRDefault="00EF5281" w:rsidP="00EF5281">
            <w:pPr>
              <w:tabs>
                <w:tab w:val="left" w:pos="720"/>
              </w:tabs>
              <w:spacing w:before="60" w:after="60"/>
              <w:jc w:val="left"/>
              <w:rPr>
                <w:rFonts w:eastAsia="Verdana" w:cs="Verdana"/>
                <w:sz w:val="16"/>
                <w:szCs w:val="16"/>
              </w:rPr>
            </w:pPr>
          </w:p>
        </w:tc>
        <w:tc>
          <w:tcPr>
            <w:tcW w:w="2551" w:type="dxa"/>
            <w:shd w:val="clear" w:color="auto" w:fill="auto"/>
            <w:vAlign w:val="center"/>
          </w:tcPr>
          <w:p w14:paraId="6F699E52" w14:textId="77777777" w:rsidR="00EF5281" w:rsidRPr="00E170D0" w:rsidRDefault="00EF5281" w:rsidP="00EF5281">
            <w:pPr>
              <w:tabs>
                <w:tab w:val="left" w:pos="720"/>
              </w:tabs>
              <w:spacing w:before="60" w:after="60"/>
              <w:jc w:val="left"/>
              <w:rPr>
                <w:rFonts w:eastAsia="Verdana" w:cs="Verdana"/>
                <w:sz w:val="16"/>
                <w:szCs w:val="16"/>
              </w:rPr>
            </w:pPr>
          </w:p>
        </w:tc>
        <w:tc>
          <w:tcPr>
            <w:tcW w:w="4253" w:type="dxa"/>
            <w:vAlign w:val="center"/>
          </w:tcPr>
          <w:p w14:paraId="41EB9072" w14:textId="77777777" w:rsidR="00EF5281" w:rsidRPr="00E170D0" w:rsidRDefault="00EF5281" w:rsidP="00EF5281">
            <w:pPr>
              <w:tabs>
                <w:tab w:val="clear" w:pos="1134"/>
              </w:tabs>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Plans for reporting Implementation Plan to UNFCCC COP 2022.</w:t>
            </w:r>
          </w:p>
        </w:tc>
      </w:tr>
      <w:tr w:rsidR="00EF5281" w:rsidRPr="00E170D0" w14:paraId="387AD4E1" w14:textId="77777777" w:rsidTr="00811EF6">
        <w:trPr>
          <w:trHeight w:val="1785"/>
          <w:jc w:val="center"/>
        </w:trPr>
        <w:tc>
          <w:tcPr>
            <w:tcW w:w="846" w:type="dxa"/>
            <w:shd w:val="clear" w:color="auto" w:fill="auto"/>
            <w:vAlign w:val="center"/>
          </w:tcPr>
          <w:p w14:paraId="038BDD14" w14:textId="77777777" w:rsidR="00EF5281" w:rsidRPr="00E170D0" w:rsidRDefault="00EF5281" w:rsidP="00EF528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w:t>
            </w:r>
          </w:p>
        </w:tc>
        <w:tc>
          <w:tcPr>
            <w:tcW w:w="992" w:type="dxa"/>
            <w:shd w:val="clear" w:color="auto" w:fill="auto"/>
            <w:vAlign w:val="center"/>
          </w:tcPr>
          <w:p w14:paraId="27AD09FB" w14:textId="77777777" w:rsidR="00EF5281" w:rsidRPr="00E170D0" w:rsidRDefault="009A4E87" w:rsidP="00EF5281">
            <w:pPr>
              <w:tabs>
                <w:tab w:val="clear" w:pos="1134"/>
              </w:tabs>
              <w:spacing w:before="60" w:after="60"/>
              <w:jc w:val="left"/>
              <w:rPr>
                <w:rFonts w:eastAsia="Verdana" w:cs="Verdana"/>
                <w:color w:val="000000" w:themeColor="text1"/>
                <w:sz w:val="16"/>
                <w:szCs w:val="16"/>
                <w:lang w:eastAsia="zh-TW"/>
              </w:rPr>
            </w:pPr>
            <w:hyperlink r:id="rId93" w:history="1">
              <w:r w:rsidR="003B3FC4" w:rsidRPr="00E170D0">
                <w:rPr>
                  <w:rStyle w:val="Hyperlink"/>
                  <w:rFonts w:eastAsia="Verdana" w:cs="Verdana"/>
                  <w:sz w:val="16"/>
                  <w:szCs w:val="16"/>
                  <w:lang w:eastAsia="zh-TW"/>
                </w:rPr>
                <w:t>Dec.</w:t>
              </w:r>
              <w:r w:rsidR="00EF5281" w:rsidRPr="00E170D0">
                <w:rPr>
                  <w:rStyle w:val="Hyperlink"/>
                  <w:rFonts w:eastAsia="Verdana" w:cs="Verdana"/>
                  <w:sz w:val="16"/>
                  <w:szCs w:val="16"/>
                  <w:lang w:eastAsia="zh-TW"/>
                </w:rPr>
                <w:t xml:space="preserve"> 4 (EC-75)</w:t>
              </w:r>
            </w:hyperlink>
          </w:p>
        </w:tc>
        <w:tc>
          <w:tcPr>
            <w:tcW w:w="1276" w:type="dxa"/>
            <w:shd w:val="clear" w:color="auto" w:fill="auto"/>
            <w:noWrap/>
            <w:vAlign w:val="center"/>
          </w:tcPr>
          <w:p w14:paraId="3464A120" w14:textId="77777777" w:rsidR="00EF5281" w:rsidRPr="00E170D0" w:rsidRDefault="00EF5281" w:rsidP="00EF5281">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p>
        </w:tc>
        <w:tc>
          <w:tcPr>
            <w:tcW w:w="992" w:type="dxa"/>
            <w:shd w:val="clear" w:color="auto" w:fill="auto"/>
            <w:noWrap/>
            <w:vAlign w:val="center"/>
          </w:tcPr>
          <w:p w14:paraId="13861248" w14:textId="77777777" w:rsidR="00EF5281" w:rsidRPr="00E170D0" w:rsidRDefault="00EF5281" w:rsidP="00EF5281">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SC-MINT</w:t>
            </w:r>
          </w:p>
        </w:tc>
        <w:tc>
          <w:tcPr>
            <w:tcW w:w="2835" w:type="dxa"/>
            <w:shd w:val="clear" w:color="auto" w:fill="auto"/>
            <w:vAlign w:val="center"/>
          </w:tcPr>
          <w:p w14:paraId="19781CD7" w14:textId="77777777" w:rsidR="00EF5281" w:rsidRPr="00E170D0" w:rsidRDefault="00EF5281" w:rsidP="00EF5281">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Business Continuity Plan (SC-ON part):</w:t>
            </w:r>
          </w:p>
          <w:p w14:paraId="2FF71EED" w14:textId="77777777" w:rsidR="00EF5281" w:rsidRPr="00E170D0" w:rsidRDefault="00EF5281" w:rsidP="00EF5281">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Respond to EC decision on proposed approaches to the Business Continuity and Contingency Planning requesting INFCOM:</w:t>
            </w:r>
          </w:p>
          <w:p w14:paraId="366A3421" w14:textId="77777777" w:rsidR="00EF5281" w:rsidRPr="00E170D0" w:rsidRDefault="00EF5281">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 xml:space="preserve">to collect various cases from different levels of capacity of the Members to be used as one good reference for the other </w:t>
            </w:r>
            <w:r w:rsidR="001E0168" w:rsidRPr="00E170D0">
              <w:rPr>
                <w:rFonts w:ascii="Verdana" w:eastAsia="Verdana" w:hAnsi="Verdana" w:cs="Verdana"/>
                <w:color w:val="000000" w:themeColor="text1"/>
                <w:sz w:val="16"/>
                <w:szCs w:val="16"/>
                <w:lang w:val="en-GB" w:eastAsia="zh-TW"/>
              </w:rPr>
              <w:t>Members.</w:t>
            </w:r>
          </w:p>
          <w:p w14:paraId="235E9B26" w14:textId="77777777" w:rsidR="00EF5281" w:rsidRPr="00E170D0" w:rsidRDefault="00EF5281">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 xml:space="preserve">to develop guidance material for Members, particularly for those who need support for business continuity and contingency planning, based on the initial approaches as provided in the annex to </w:t>
            </w:r>
            <w:hyperlink r:id="rId94" w:history="1">
              <w:r w:rsidRPr="00E170D0">
                <w:rPr>
                  <w:rStyle w:val="Hyperlink"/>
                  <w:rFonts w:ascii="Verdana" w:eastAsia="Verdana" w:hAnsi="Verdana" w:cs="Verdana"/>
                  <w:sz w:val="16"/>
                  <w:szCs w:val="16"/>
                  <w:lang w:val="en-GB" w:eastAsia="zh-TW"/>
                </w:rPr>
                <w:t>EC Decision</w:t>
              </w:r>
              <w:r w:rsidR="00463CAF" w:rsidRPr="00E170D0">
                <w:rPr>
                  <w:rStyle w:val="Hyperlink"/>
                  <w:rFonts w:ascii="Verdana" w:eastAsia="Verdana" w:hAnsi="Verdana" w:cs="Verdana"/>
                  <w:sz w:val="16"/>
                  <w:szCs w:val="16"/>
                  <w:lang w:val="en-GB" w:eastAsia="zh-TW"/>
                </w:rPr>
                <w:t> 4</w:t>
              </w:r>
              <w:r w:rsidRPr="00E170D0">
                <w:rPr>
                  <w:rStyle w:val="Hyperlink"/>
                  <w:rFonts w:ascii="Verdana" w:eastAsia="Verdana" w:hAnsi="Verdana" w:cs="Verdana"/>
                  <w:sz w:val="16"/>
                  <w:szCs w:val="16"/>
                  <w:lang w:val="en-GB" w:eastAsia="zh-TW"/>
                </w:rPr>
                <w:t xml:space="preserve"> (EC-75)</w:t>
              </w:r>
            </w:hyperlink>
            <w:r w:rsidRPr="00E170D0">
              <w:rPr>
                <w:rFonts w:ascii="Verdana" w:eastAsia="Verdana" w:hAnsi="Verdana" w:cs="Verdana"/>
                <w:color w:val="000000" w:themeColor="text1"/>
                <w:sz w:val="16"/>
                <w:szCs w:val="16"/>
                <w:lang w:val="en-GB" w:eastAsia="zh-TW"/>
              </w:rPr>
              <w:t>.</w:t>
            </w:r>
          </w:p>
        </w:tc>
        <w:tc>
          <w:tcPr>
            <w:tcW w:w="2410" w:type="dxa"/>
            <w:shd w:val="clear" w:color="auto" w:fill="auto"/>
            <w:vAlign w:val="center"/>
          </w:tcPr>
          <w:p w14:paraId="7F72CD61" w14:textId="77777777" w:rsidR="00EF5281" w:rsidRPr="00E170D0" w:rsidRDefault="00EF5281" w:rsidP="00EF5281">
            <w:pPr>
              <w:tabs>
                <w:tab w:val="left" w:pos="720"/>
              </w:tabs>
              <w:spacing w:before="60" w:after="60"/>
              <w:jc w:val="left"/>
              <w:rPr>
                <w:rFonts w:eastAsia="Verdana" w:cs="Verdana"/>
                <w:sz w:val="16"/>
                <w:szCs w:val="16"/>
              </w:rPr>
            </w:pPr>
          </w:p>
        </w:tc>
        <w:tc>
          <w:tcPr>
            <w:tcW w:w="2551" w:type="dxa"/>
            <w:shd w:val="clear" w:color="auto" w:fill="auto"/>
            <w:vAlign w:val="center"/>
          </w:tcPr>
          <w:p w14:paraId="723DF480" w14:textId="77777777" w:rsidR="00EF5281" w:rsidRPr="00E170D0" w:rsidRDefault="00EF5281" w:rsidP="00EF5281">
            <w:pPr>
              <w:tabs>
                <w:tab w:val="left" w:pos="720"/>
              </w:tabs>
              <w:spacing w:before="60" w:after="60"/>
              <w:jc w:val="left"/>
              <w:rPr>
                <w:rFonts w:eastAsia="Verdana" w:cs="Verdana"/>
                <w:sz w:val="16"/>
                <w:szCs w:val="16"/>
              </w:rPr>
            </w:pPr>
          </w:p>
        </w:tc>
        <w:tc>
          <w:tcPr>
            <w:tcW w:w="4253" w:type="dxa"/>
            <w:vAlign w:val="center"/>
          </w:tcPr>
          <w:p w14:paraId="4DD9D2DA" w14:textId="77777777" w:rsidR="00EF5281" w:rsidRPr="00E170D0" w:rsidRDefault="00EF5281" w:rsidP="00EF5281">
            <w:pPr>
              <w:tabs>
                <w:tab w:val="clear" w:pos="1134"/>
              </w:tabs>
              <w:spacing w:before="60" w:after="60"/>
              <w:jc w:val="left"/>
              <w:rPr>
                <w:rFonts w:eastAsia="Verdana" w:cs="Verdana"/>
                <w:sz w:val="16"/>
                <w:szCs w:val="16"/>
                <w:lang w:eastAsia="zh-CN"/>
              </w:rPr>
            </w:pPr>
          </w:p>
        </w:tc>
      </w:tr>
      <w:tr w:rsidR="00152915" w:rsidRPr="00E170D0" w14:paraId="73FDBE97" w14:textId="77777777" w:rsidTr="008938E9">
        <w:trPr>
          <w:trHeight w:val="210"/>
          <w:jc w:val="center"/>
        </w:trPr>
        <w:tc>
          <w:tcPr>
            <w:tcW w:w="846" w:type="dxa"/>
            <w:shd w:val="clear" w:color="auto" w:fill="C2D69B" w:themeFill="accent3" w:themeFillTint="99"/>
            <w:vAlign w:val="center"/>
          </w:tcPr>
          <w:p w14:paraId="5B4593DA" w14:textId="77777777" w:rsidR="00152915" w:rsidRPr="00E170D0" w:rsidRDefault="00152915" w:rsidP="00811EF6">
            <w:pPr>
              <w:keepNext/>
              <w:keepLines/>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lastRenderedPageBreak/>
              <w:t xml:space="preserve">Output 2.1.3 </w:t>
            </w:r>
          </w:p>
        </w:tc>
        <w:tc>
          <w:tcPr>
            <w:tcW w:w="15309" w:type="dxa"/>
            <w:gridSpan w:val="7"/>
            <w:shd w:val="clear" w:color="auto" w:fill="C2D69B" w:themeFill="accent3" w:themeFillTint="99"/>
            <w:vAlign w:val="center"/>
          </w:tcPr>
          <w:p w14:paraId="1746036A" w14:textId="77777777" w:rsidR="00152915" w:rsidRPr="00E170D0" w:rsidRDefault="00152915" w:rsidP="00811EF6">
            <w:pPr>
              <w:keepNext/>
              <w:keepLines/>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 Operational space mission implemented in line with the WIGOS Vision 2040;</w:t>
            </w:r>
            <w:r w:rsidRPr="00E170D0">
              <w:rPr>
                <w:sz w:val="16"/>
                <w:szCs w:val="16"/>
              </w:rPr>
              <w:br/>
            </w:r>
            <w:r w:rsidRPr="00E170D0">
              <w:rPr>
                <w:rFonts w:eastAsia="Verdana" w:cs="Verdana"/>
                <w:b/>
                <w:bCs/>
                <w:color w:val="000000" w:themeColor="text1"/>
                <w:sz w:val="16"/>
                <w:szCs w:val="16"/>
                <w:lang w:eastAsia="zh-TW"/>
              </w:rPr>
              <w:t xml:space="preserve">◦ Climate </w:t>
            </w:r>
            <w:r w:rsidR="000D6986" w:rsidRPr="00E170D0">
              <w:rPr>
                <w:rFonts w:eastAsia="Verdana" w:cs="Verdana"/>
                <w:b/>
                <w:bCs/>
                <w:color w:val="000000" w:themeColor="text1"/>
                <w:sz w:val="16"/>
                <w:szCs w:val="16"/>
                <w:lang w:eastAsia="zh-TW"/>
              </w:rPr>
              <w:t>S</w:t>
            </w:r>
            <w:r w:rsidRPr="00E170D0">
              <w:rPr>
                <w:rFonts w:eastAsia="Verdana" w:cs="Verdana"/>
                <w:b/>
                <w:bCs/>
                <w:color w:val="000000" w:themeColor="text1"/>
                <w:sz w:val="16"/>
                <w:szCs w:val="16"/>
                <w:lang w:eastAsia="zh-TW"/>
              </w:rPr>
              <w:t xml:space="preserve">ervices value chain fully addressed by satellite observation; roles and responsibilities of actors and coordination mechanisms understood; Physical Architecture for Climate Monitoring from Space implemented, after identifying and addressing key gaps in the climate value chain, from satellites to decision-making. Output will include: gap analysis, Statement of Guidance, reporting to CEOS/CGMS, actions by </w:t>
            </w:r>
            <w:r w:rsidR="00B76C47" w:rsidRPr="00E170D0">
              <w:rPr>
                <w:rFonts w:eastAsia="Verdana" w:cs="Verdana"/>
                <w:b/>
                <w:bCs/>
                <w:color w:val="000000" w:themeColor="text1"/>
                <w:sz w:val="16"/>
                <w:szCs w:val="16"/>
                <w:lang w:eastAsia="zh-TW"/>
              </w:rPr>
              <w:t>S</w:t>
            </w:r>
            <w:r w:rsidRPr="00E170D0">
              <w:rPr>
                <w:rFonts w:eastAsia="Verdana" w:cs="Verdana"/>
                <w:b/>
                <w:bCs/>
                <w:color w:val="000000" w:themeColor="text1"/>
                <w:sz w:val="16"/>
                <w:szCs w:val="16"/>
                <w:lang w:eastAsia="zh-TW"/>
              </w:rPr>
              <w:t xml:space="preserve">pace agencies; </w:t>
            </w:r>
            <w:r w:rsidRPr="00E170D0">
              <w:rPr>
                <w:sz w:val="16"/>
                <w:szCs w:val="16"/>
              </w:rPr>
              <w:br/>
            </w:r>
            <w:r w:rsidRPr="00E170D0">
              <w:rPr>
                <w:rFonts w:eastAsia="Verdana" w:cs="Verdana"/>
                <w:b/>
                <w:bCs/>
                <w:color w:val="000000" w:themeColor="text1"/>
                <w:sz w:val="16"/>
                <w:szCs w:val="16"/>
                <w:lang w:eastAsia="zh-TW"/>
              </w:rPr>
              <w:t xml:space="preserve">◦ Guidance on calibration and measurement techniques, including intercomparison results in order to ensure fit-for-purpose traceable measurements </w:t>
            </w:r>
          </w:p>
        </w:tc>
      </w:tr>
      <w:tr w:rsidR="00605B45" w:rsidRPr="00E170D0" w14:paraId="4F043FAA" w14:textId="77777777" w:rsidTr="00811EF6">
        <w:trPr>
          <w:trHeight w:val="1785"/>
          <w:jc w:val="center"/>
        </w:trPr>
        <w:tc>
          <w:tcPr>
            <w:tcW w:w="846" w:type="dxa"/>
            <w:vMerge w:val="restart"/>
            <w:shd w:val="clear" w:color="auto" w:fill="auto"/>
            <w:vAlign w:val="center"/>
          </w:tcPr>
          <w:p w14:paraId="688592D3"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675E9F1D" w14:textId="77777777" w:rsidR="00605B45" w:rsidRPr="00E170D0" w:rsidRDefault="009A4E87" w:rsidP="00605B45">
            <w:pPr>
              <w:keepNext/>
              <w:keepLines/>
              <w:tabs>
                <w:tab w:val="clear" w:pos="1134"/>
              </w:tabs>
              <w:spacing w:before="60" w:after="60"/>
              <w:jc w:val="left"/>
              <w:rPr>
                <w:rFonts w:eastAsia="Verdana" w:cs="Verdana"/>
                <w:color w:val="000000" w:themeColor="text1"/>
                <w:sz w:val="16"/>
                <w:szCs w:val="16"/>
                <w:lang w:eastAsia="zh-TW"/>
              </w:rPr>
            </w:pPr>
            <w:hyperlink r:id="rId95" w:anchor="page=177" w:history="1">
              <w:r w:rsidR="00605B45" w:rsidRPr="00E170D0">
                <w:rPr>
                  <w:rStyle w:val="Hyperlink"/>
                  <w:rFonts w:eastAsia="Verdana" w:cs="Verdana"/>
                  <w:sz w:val="16"/>
                  <w:szCs w:val="16"/>
                  <w:lang w:eastAsia="zh-TW"/>
                </w:rPr>
                <w:t xml:space="preserve">Res. 51 </w:t>
              </w:r>
              <w:r w:rsidR="00605B45" w:rsidRPr="00E170D0">
                <w:rPr>
                  <w:rStyle w:val="Hyperlink"/>
                  <w:sz w:val="16"/>
                  <w:szCs w:val="16"/>
                </w:rPr>
                <w:br/>
              </w:r>
              <w:r w:rsidR="00605B45" w:rsidRPr="00E170D0">
                <w:rPr>
                  <w:rStyle w:val="Hyperlink"/>
                  <w:rFonts w:eastAsia="Verdana" w:cs="Verdana"/>
                  <w:sz w:val="16"/>
                  <w:szCs w:val="16"/>
                  <w:lang w:eastAsia="zh-TW"/>
                </w:rPr>
                <w:t>(Cg-18)</w:t>
              </w:r>
            </w:hyperlink>
            <w:r w:rsidR="00605B45" w:rsidRPr="00E170D0">
              <w:rPr>
                <w:sz w:val="16"/>
                <w:szCs w:val="16"/>
              </w:rPr>
              <w:br/>
            </w:r>
          </w:p>
          <w:p w14:paraId="340AFC0B" w14:textId="77777777" w:rsidR="00605B45" w:rsidRPr="00E170D0" w:rsidRDefault="009A4E87" w:rsidP="00605B45">
            <w:pPr>
              <w:tabs>
                <w:tab w:val="clear" w:pos="1134"/>
              </w:tabs>
              <w:spacing w:before="60" w:after="60"/>
              <w:jc w:val="left"/>
              <w:rPr>
                <w:rFonts w:eastAsia="Verdana" w:cs="Verdana"/>
                <w:sz w:val="16"/>
                <w:szCs w:val="16"/>
                <w:lang w:eastAsia="zh-TW"/>
              </w:rPr>
            </w:pPr>
            <w:hyperlink r:id="rId96" w:anchor="page=185" w:history="1">
              <w:r w:rsidR="00605B45" w:rsidRPr="00E170D0">
                <w:rPr>
                  <w:rStyle w:val="Hyperlink"/>
                  <w:rFonts w:eastAsia="Verdana" w:cs="Verdana"/>
                  <w:sz w:val="16"/>
                  <w:szCs w:val="16"/>
                  <w:lang w:eastAsia="zh-TW"/>
                </w:rPr>
                <w:t xml:space="preserve">Res. 54 </w:t>
              </w:r>
              <w:r w:rsidR="00605B45" w:rsidRPr="00E170D0">
                <w:rPr>
                  <w:rStyle w:val="Hyperlink"/>
                  <w:sz w:val="16"/>
                  <w:szCs w:val="16"/>
                </w:rPr>
                <w:br/>
              </w:r>
              <w:r w:rsidR="00605B45" w:rsidRPr="00E170D0">
                <w:rPr>
                  <w:rStyle w:val="Hyperlink"/>
                  <w:rFonts w:eastAsia="Verdana" w:cs="Verdana"/>
                  <w:sz w:val="16"/>
                  <w:szCs w:val="16"/>
                  <w:lang w:eastAsia="zh-TW"/>
                </w:rPr>
                <w:t>(Cg-18)</w:t>
              </w:r>
            </w:hyperlink>
          </w:p>
        </w:tc>
        <w:tc>
          <w:tcPr>
            <w:tcW w:w="1276" w:type="dxa"/>
            <w:shd w:val="clear" w:color="auto" w:fill="auto"/>
            <w:noWrap/>
            <w:vAlign w:val="center"/>
          </w:tcPr>
          <w:p w14:paraId="24740A0A"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2.1.3</w:t>
            </w:r>
          </w:p>
        </w:tc>
        <w:tc>
          <w:tcPr>
            <w:tcW w:w="992" w:type="dxa"/>
            <w:shd w:val="clear" w:color="auto" w:fill="auto"/>
            <w:noWrap/>
            <w:vAlign w:val="center"/>
          </w:tcPr>
          <w:p w14:paraId="12B1E585"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CGMS</w:t>
            </w:r>
          </w:p>
        </w:tc>
        <w:tc>
          <w:tcPr>
            <w:tcW w:w="2835" w:type="dxa"/>
            <w:shd w:val="clear" w:color="auto" w:fill="auto"/>
            <w:vAlign w:val="center"/>
          </w:tcPr>
          <w:p w14:paraId="4DBEE885" w14:textId="77777777" w:rsidR="00605B45" w:rsidRPr="00E170D0" w:rsidRDefault="00605B45" w:rsidP="00605B45">
            <w:pPr>
              <w:keepNext/>
              <w:keepLines/>
              <w:tabs>
                <w:tab w:val="clear" w:pos="1134"/>
              </w:tabs>
              <w:spacing w:before="60" w:after="60"/>
              <w:jc w:val="left"/>
              <w:rPr>
                <w:rFonts w:eastAsia="Verdana" w:cs="Verdana"/>
                <w:sz w:val="16"/>
                <w:szCs w:val="16"/>
              </w:rPr>
            </w:pPr>
            <w:r w:rsidRPr="00E170D0">
              <w:rPr>
                <w:rFonts w:eastAsia="Verdana" w:cs="Verdana"/>
                <w:b/>
                <w:bCs/>
                <w:color w:val="000000" w:themeColor="text1"/>
                <w:sz w:val="16"/>
                <w:szCs w:val="16"/>
                <w:lang w:eastAsia="zh-TW"/>
              </w:rPr>
              <w:t>WIGOS Vision 2040 implementation for space-based systems</w:t>
            </w:r>
            <w:r w:rsidRPr="00E170D0">
              <w:rPr>
                <w:rFonts w:eastAsia="Verdana" w:cs="Verdana"/>
                <w:color w:val="000000" w:themeColor="text1"/>
                <w:sz w:val="16"/>
                <w:szCs w:val="16"/>
                <w:lang w:eastAsia="zh-TW"/>
              </w:rPr>
              <w:t xml:space="preserve">: </w:t>
            </w:r>
            <w:r w:rsidRPr="00E170D0">
              <w:rPr>
                <w:rFonts w:eastAsia="Verdana" w:cs="Verdana"/>
                <w:sz w:val="16"/>
                <w:szCs w:val="16"/>
              </w:rPr>
              <w:t>Monitoring the progress of the advancement of the WIGOS 2040 Vision space component:</w:t>
            </w:r>
          </w:p>
          <w:p w14:paraId="2FEB21EA" w14:textId="77777777" w:rsidR="00CF4DDE" w:rsidRPr="00E170D0" w:rsidRDefault="00605B45">
            <w:pPr>
              <w:pStyle w:val="ListParagraph"/>
              <w:keepNext/>
              <w:keepLines/>
              <w:numPr>
                <w:ilvl w:val="0"/>
                <w:numId w:val="5"/>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What core data;</w:t>
            </w:r>
          </w:p>
          <w:p w14:paraId="6A80E18D" w14:textId="77777777" w:rsidR="00605B45" w:rsidRPr="00E170D0" w:rsidRDefault="00605B45">
            <w:pPr>
              <w:pStyle w:val="ListParagraph"/>
              <w:keepNext/>
              <w:keepLines/>
              <w:numPr>
                <w:ilvl w:val="0"/>
                <w:numId w:val="5"/>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Space agencies to plan additional capabilities per WIGOS Vision 2040).</w:t>
            </w:r>
          </w:p>
        </w:tc>
        <w:tc>
          <w:tcPr>
            <w:tcW w:w="2410" w:type="dxa"/>
            <w:shd w:val="clear" w:color="auto" w:fill="auto"/>
            <w:vAlign w:val="center"/>
          </w:tcPr>
          <w:p w14:paraId="6D59CC5D"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29020C70"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4253" w:type="dxa"/>
            <w:vAlign w:val="center"/>
          </w:tcPr>
          <w:p w14:paraId="4EA3F9E1" w14:textId="77777777" w:rsidR="00605B45" w:rsidRPr="00E170D0" w:rsidRDefault="00605B45" w:rsidP="00605B45">
            <w:pPr>
              <w:keepNext/>
              <w:keepLines/>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 xml:space="preserve">INFCOM-1 Part II adopted </w:t>
            </w:r>
            <w:hyperlink r:id="rId97" w:anchor="page=204" w:history="1">
              <w:r w:rsidRPr="00E170D0">
                <w:rPr>
                  <w:rStyle w:val="Hyperlink"/>
                  <w:rFonts w:eastAsia="Verdana" w:cs="Verdana"/>
                  <w:sz w:val="16"/>
                  <w:szCs w:val="16"/>
                  <w:lang w:eastAsia="zh-CN"/>
                </w:rPr>
                <w:t>Decision</w:t>
              </w:r>
              <w:r w:rsidR="00463CAF" w:rsidRPr="00E170D0">
                <w:rPr>
                  <w:rStyle w:val="Hyperlink"/>
                  <w:rFonts w:eastAsia="Verdana" w:cs="Verdana"/>
                  <w:sz w:val="16"/>
                  <w:szCs w:val="16"/>
                  <w:lang w:eastAsia="zh-CN"/>
                </w:rPr>
                <w:t> 9</w:t>
              </w:r>
              <w:r w:rsidRPr="00E170D0">
                <w:rPr>
                  <w:rStyle w:val="Hyperlink"/>
                  <w:rFonts w:eastAsia="Verdana" w:cs="Verdana"/>
                  <w:sz w:val="16"/>
                  <w:szCs w:val="16"/>
                  <w:lang w:eastAsia="zh-CN"/>
                </w:rPr>
                <w:t xml:space="preserve"> (INFCOM-1)</w:t>
              </w:r>
            </w:hyperlink>
            <w:r w:rsidRPr="00E170D0">
              <w:rPr>
                <w:rFonts w:eastAsia="Verdana" w:cs="Verdana"/>
                <w:color w:val="000000" w:themeColor="text1"/>
                <w:sz w:val="16"/>
                <w:szCs w:val="16"/>
                <w:lang w:eastAsia="zh-CN"/>
              </w:rPr>
              <w:t xml:space="preserve"> on Space-Based Observations and the Review of WMO Data Policies and Practices</w:t>
            </w:r>
          </w:p>
          <w:p w14:paraId="03B61ABD" w14:textId="77777777" w:rsidR="00605B45" w:rsidRPr="00E170D0" w:rsidRDefault="00605B45" w:rsidP="00605B45">
            <w:pPr>
              <w:keepNext/>
              <w:keepLines/>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 xml:space="preserve">Position Paper for Satellite data Requirements for Global NWP was adopted by INFCOM-I Part III as </w:t>
            </w:r>
            <w:hyperlink r:id="rId98" w:anchor="page=237" w:history="1">
              <w:r w:rsidRPr="00E170D0">
                <w:rPr>
                  <w:rStyle w:val="Hyperlink"/>
                  <w:rFonts w:eastAsia="Verdana" w:cs="Verdana"/>
                  <w:sz w:val="16"/>
                  <w:szCs w:val="16"/>
                  <w:lang w:eastAsia="zh-CN"/>
                </w:rPr>
                <w:t>Decision</w:t>
              </w:r>
              <w:r w:rsidR="00463CAF" w:rsidRPr="00E170D0">
                <w:rPr>
                  <w:rStyle w:val="Hyperlink"/>
                  <w:rFonts w:eastAsia="Verdana" w:cs="Verdana"/>
                  <w:sz w:val="16"/>
                  <w:szCs w:val="16"/>
                  <w:lang w:eastAsia="zh-CN"/>
                </w:rPr>
                <w:t> 1</w:t>
              </w:r>
              <w:r w:rsidRPr="00E170D0">
                <w:rPr>
                  <w:rStyle w:val="Hyperlink"/>
                  <w:rFonts w:eastAsia="Verdana" w:cs="Verdana"/>
                  <w:sz w:val="16"/>
                  <w:szCs w:val="16"/>
                  <w:lang w:eastAsia="zh-CN"/>
                </w:rPr>
                <w:t>7 (INFCOM-1)</w:t>
              </w:r>
            </w:hyperlink>
            <w:r w:rsidRPr="00E170D0">
              <w:rPr>
                <w:rFonts w:eastAsia="Verdana" w:cs="Verdana"/>
                <w:color w:val="000000" w:themeColor="text1"/>
                <w:sz w:val="16"/>
                <w:szCs w:val="16"/>
                <w:lang w:eastAsia="zh-CN"/>
              </w:rPr>
              <w:t xml:space="preserve"> and CGMS-49 Plenary.</w:t>
            </w:r>
          </w:p>
          <w:p w14:paraId="7C2C6AA5" w14:textId="735DAA53" w:rsidR="00605B45" w:rsidRPr="00E170D0" w:rsidRDefault="00605B45" w:rsidP="00605B45">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Climate related activities coordinated together with CEOS/CGMS</w:t>
            </w:r>
            <w:r w:rsidR="00E170D0">
              <w:rPr>
                <w:rFonts w:eastAsia="Verdana" w:cs="Verdana"/>
                <w:color w:val="000000" w:themeColor="text1"/>
                <w:sz w:val="16"/>
                <w:szCs w:val="16"/>
                <w:lang w:eastAsia="zh-CN"/>
              </w:rPr>
              <w:t>/</w:t>
            </w:r>
            <w:r w:rsidRPr="00E170D0">
              <w:rPr>
                <w:rFonts w:eastAsia="Verdana" w:cs="Verdana"/>
                <w:color w:val="000000" w:themeColor="text1"/>
                <w:sz w:val="16"/>
                <w:szCs w:val="16"/>
                <w:lang w:eastAsia="zh-CN"/>
              </w:rPr>
              <w:t>WGClimate.</w:t>
            </w:r>
          </w:p>
        </w:tc>
      </w:tr>
      <w:tr w:rsidR="00605B45" w:rsidRPr="00E170D0" w14:paraId="3363924E" w14:textId="77777777" w:rsidTr="00811EF6">
        <w:trPr>
          <w:trHeight w:val="550"/>
          <w:jc w:val="center"/>
        </w:trPr>
        <w:tc>
          <w:tcPr>
            <w:tcW w:w="846" w:type="dxa"/>
            <w:vMerge/>
            <w:shd w:val="clear" w:color="auto" w:fill="auto"/>
            <w:vAlign w:val="center"/>
          </w:tcPr>
          <w:p w14:paraId="710B432F"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992" w:type="dxa"/>
            <w:shd w:val="clear" w:color="auto" w:fill="auto"/>
            <w:vAlign w:val="center"/>
          </w:tcPr>
          <w:p w14:paraId="581D4787" w14:textId="77777777" w:rsidR="00605B45" w:rsidRPr="00E170D0" w:rsidRDefault="009A4E87" w:rsidP="00605B45">
            <w:pPr>
              <w:tabs>
                <w:tab w:val="clear" w:pos="1134"/>
              </w:tabs>
              <w:spacing w:before="60" w:after="60"/>
              <w:jc w:val="left"/>
              <w:rPr>
                <w:rFonts w:eastAsia="Verdana" w:cs="Verdana"/>
                <w:sz w:val="16"/>
                <w:szCs w:val="16"/>
                <w:lang w:eastAsia="zh-TW"/>
              </w:rPr>
            </w:pPr>
            <w:hyperlink r:id="rId99" w:history="1">
              <w:r w:rsidR="00605B45" w:rsidRPr="00E170D0">
                <w:rPr>
                  <w:rStyle w:val="Hyperlink"/>
                  <w:rFonts w:eastAsia="Verdana" w:cs="Verdana"/>
                  <w:sz w:val="16"/>
                  <w:szCs w:val="16"/>
                  <w:lang w:eastAsia="zh-TW"/>
                </w:rPr>
                <w:t xml:space="preserve">Res. 5 </w:t>
              </w:r>
              <w:r w:rsidR="00605B45" w:rsidRPr="00E170D0">
                <w:rPr>
                  <w:rStyle w:val="Hyperlink"/>
                  <w:sz w:val="16"/>
                  <w:szCs w:val="16"/>
                </w:rPr>
                <w:br/>
              </w:r>
              <w:r w:rsidR="00605B45" w:rsidRPr="00E170D0">
                <w:rPr>
                  <w:rStyle w:val="Hyperlink"/>
                  <w:rFonts w:eastAsia="Verdana" w:cs="Verdana"/>
                  <w:sz w:val="16"/>
                  <w:szCs w:val="16"/>
                  <w:lang w:eastAsia="zh-TW"/>
                </w:rPr>
                <w:t>(Cg-XIV)</w:t>
              </w:r>
            </w:hyperlink>
          </w:p>
        </w:tc>
        <w:tc>
          <w:tcPr>
            <w:tcW w:w="1276" w:type="dxa"/>
            <w:shd w:val="clear" w:color="auto" w:fill="auto"/>
            <w:noWrap/>
            <w:vAlign w:val="center"/>
          </w:tcPr>
          <w:p w14:paraId="764DDDC8"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2.1.3</w:t>
            </w:r>
          </w:p>
        </w:tc>
        <w:tc>
          <w:tcPr>
            <w:tcW w:w="992" w:type="dxa"/>
            <w:shd w:val="clear" w:color="auto" w:fill="auto"/>
            <w:noWrap/>
            <w:vAlign w:val="center"/>
          </w:tcPr>
          <w:p w14:paraId="24423666"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CGMS</w:t>
            </w:r>
          </w:p>
        </w:tc>
        <w:tc>
          <w:tcPr>
            <w:tcW w:w="2835" w:type="dxa"/>
            <w:shd w:val="clear" w:color="auto" w:fill="auto"/>
            <w:vAlign w:val="center"/>
          </w:tcPr>
          <w:p w14:paraId="4B3149A8" w14:textId="417A4DD8" w:rsidR="00605B45" w:rsidRPr="00E170D0" w:rsidRDefault="00605B45" w:rsidP="00811EF6">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Access to Satellite data and products:</w:t>
            </w:r>
          </w:p>
        </w:tc>
        <w:tc>
          <w:tcPr>
            <w:tcW w:w="2410" w:type="dxa"/>
            <w:shd w:val="clear" w:color="auto" w:fill="auto"/>
            <w:vAlign w:val="center"/>
          </w:tcPr>
          <w:p w14:paraId="3CE38042"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7EBC2FBA"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4253" w:type="dxa"/>
            <w:vAlign w:val="center"/>
          </w:tcPr>
          <w:p w14:paraId="147FE4EA" w14:textId="77777777" w:rsidR="00605B45" w:rsidRPr="00E170D0" w:rsidRDefault="00605B45" w:rsidP="00605B45">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(i) Ongoing</w:t>
            </w:r>
          </w:p>
          <w:p w14:paraId="097D9FAE" w14:textId="77777777" w:rsidR="00605B45" w:rsidRPr="00E170D0" w:rsidRDefault="00605B45" w:rsidP="00605B45">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(ii) Regional SDR activities have been supported, to date no updated requirements have been established. RA I activities for preparation for EUMETSAT MTG supported and approved by EUMETSAT Council in 2020.</w:t>
            </w:r>
          </w:p>
        </w:tc>
      </w:tr>
      <w:tr w:rsidR="00605B45" w:rsidRPr="00E170D0" w14:paraId="129A8A31" w14:textId="77777777" w:rsidTr="00811EF6">
        <w:trPr>
          <w:trHeight w:val="1785"/>
          <w:jc w:val="center"/>
        </w:trPr>
        <w:tc>
          <w:tcPr>
            <w:tcW w:w="846" w:type="dxa"/>
            <w:vMerge/>
            <w:shd w:val="clear" w:color="auto" w:fill="auto"/>
            <w:vAlign w:val="center"/>
          </w:tcPr>
          <w:p w14:paraId="0DF087BE"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992" w:type="dxa"/>
            <w:shd w:val="clear" w:color="auto" w:fill="auto"/>
            <w:vAlign w:val="center"/>
          </w:tcPr>
          <w:p w14:paraId="5F94297C" w14:textId="77777777" w:rsidR="00605B45" w:rsidRPr="00E170D0" w:rsidRDefault="009A4E87" w:rsidP="00605B45">
            <w:pPr>
              <w:tabs>
                <w:tab w:val="clear" w:pos="1134"/>
              </w:tabs>
              <w:spacing w:before="60" w:after="60"/>
              <w:jc w:val="left"/>
              <w:rPr>
                <w:rFonts w:eastAsia="Verdana" w:cs="Verdana"/>
                <w:sz w:val="16"/>
                <w:szCs w:val="16"/>
                <w:lang w:eastAsia="zh-TW"/>
              </w:rPr>
            </w:pPr>
            <w:hyperlink r:id="rId100" w:anchor="page=178" w:history="1">
              <w:r w:rsidR="00605B45" w:rsidRPr="00E170D0">
                <w:rPr>
                  <w:rStyle w:val="Hyperlink"/>
                  <w:rFonts w:eastAsia="Verdana" w:cs="Verdana"/>
                  <w:sz w:val="16"/>
                  <w:szCs w:val="16"/>
                  <w:lang w:eastAsia="zh-TW"/>
                </w:rPr>
                <w:t xml:space="preserve">Res. 52 </w:t>
              </w:r>
              <w:r w:rsidR="00605B45" w:rsidRPr="00E170D0">
                <w:rPr>
                  <w:rStyle w:val="Hyperlink"/>
                  <w:sz w:val="16"/>
                  <w:szCs w:val="16"/>
                </w:rPr>
                <w:br/>
              </w:r>
              <w:r w:rsidR="00605B45" w:rsidRPr="00E170D0">
                <w:rPr>
                  <w:rStyle w:val="Hyperlink"/>
                  <w:rFonts w:eastAsia="Verdana" w:cs="Verdana"/>
                  <w:sz w:val="16"/>
                  <w:szCs w:val="16"/>
                  <w:lang w:eastAsia="zh-TW"/>
                </w:rPr>
                <w:t>(Cg-18)</w:t>
              </w:r>
            </w:hyperlink>
          </w:p>
        </w:tc>
        <w:tc>
          <w:tcPr>
            <w:tcW w:w="1276" w:type="dxa"/>
            <w:shd w:val="clear" w:color="auto" w:fill="auto"/>
            <w:noWrap/>
            <w:vAlign w:val="center"/>
          </w:tcPr>
          <w:p w14:paraId="5208735B"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2.1.3</w:t>
            </w:r>
          </w:p>
        </w:tc>
        <w:tc>
          <w:tcPr>
            <w:tcW w:w="992" w:type="dxa"/>
            <w:shd w:val="clear" w:color="auto" w:fill="auto"/>
            <w:noWrap/>
            <w:vAlign w:val="center"/>
          </w:tcPr>
          <w:p w14:paraId="293E46D2"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CGMS</w:t>
            </w:r>
          </w:p>
        </w:tc>
        <w:tc>
          <w:tcPr>
            <w:tcW w:w="2835" w:type="dxa"/>
            <w:shd w:val="clear" w:color="auto" w:fill="auto"/>
            <w:vAlign w:val="center"/>
          </w:tcPr>
          <w:p w14:paraId="552FBB2F" w14:textId="77777777" w:rsidR="00605B45" w:rsidRPr="00E170D0" w:rsidRDefault="00605B45" w:rsidP="00D82919">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Enhanced capacity of WMO Members to use space-based systems data</w:t>
            </w:r>
            <w:r w:rsidRPr="00E170D0">
              <w:rPr>
                <w:rFonts w:eastAsia="Verdana" w:cs="Verdana"/>
                <w:color w:val="000000" w:themeColor="text1"/>
                <w:sz w:val="16"/>
                <w:szCs w:val="16"/>
                <w:lang w:eastAsia="zh-TW"/>
              </w:rPr>
              <w:t>:</w:t>
            </w:r>
          </w:p>
          <w:p w14:paraId="232CCC33" w14:textId="77777777" w:rsidR="00605B45" w:rsidRPr="00E170D0" w:rsidRDefault="00605B45">
            <w:pPr>
              <w:pStyle w:val="ListParagraph"/>
              <w:numPr>
                <w:ilvl w:val="0"/>
                <w:numId w:val="6"/>
              </w:numPr>
              <w:spacing w:before="60" w:after="60"/>
              <w:ind w:left="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Implementation of Strategy for the WMO-CGMS Virtual Laboratory for Education and Training in Satellite Meteorology 2020–2024 (</w:t>
            </w:r>
            <w:hyperlink r:id="rId101" w:anchor="page=178" w:history="1">
              <w:r w:rsidR="00743426" w:rsidRPr="00E170D0">
                <w:rPr>
                  <w:rStyle w:val="Hyperlink"/>
                  <w:rFonts w:ascii="Verdana" w:eastAsia="Verdana" w:hAnsi="Verdana" w:cs="Verdana"/>
                  <w:sz w:val="16"/>
                  <w:szCs w:val="16"/>
                  <w:lang w:val="en-GB" w:eastAsia="zh-TW"/>
                </w:rPr>
                <w:t xml:space="preserve">Res. 52 </w:t>
              </w:r>
              <w:r w:rsidR="00743426" w:rsidRPr="00E170D0">
                <w:rPr>
                  <w:rStyle w:val="Hyperlink"/>
                  <w:rFonts w:ascii="Verdana" w:eastAsia="Verdana" w:hAnsi="Verdana" w:cs="Verdana"/>
                  <w:sz w:val="16"/>
                  <w:szCs w:val="16"/>
                  <w:lang w:val="en-GB" w:eastAsia="zh-TW"/>
                </w:rPr>
                <w:br/>
                <w:t>(Cg-18)</w:t>
              </w:r>
            </w:hyperlink>
            <w:r w:rsidRPr="00E170D0">
              <w:rPr>
                <w:rFonts w:ascii="Verdana" w:eastAsia="Verdana" w:hAnsi="Verdana" w:cs="Verdana"/>
                <w:color w:val="000000" w:themeColor="text1"/>
                <w:sz w:val="16"/>
                <w:szCs w:val="16"/>
                <w:lang w:val="en-GB" w:eastAsia="zh-TW"/>
              </w:rPr>
              <w:t>) and</w:t>
            </w:r>
          </w:p>
          <w:p w14:paraId="08A27701"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Enhanced coordination with ETR in the framework.</w:t>
            </w:r>
          </w:p>
        </w:tc>
        <w:tc>
          <w:tcPr>
            <w:tcW w:w="2410" w:type="dxa"/>
            <w:shd w:val="clear" w:color="auto" w:fill="auto"/>
            <w:vAlign w:val="center"/>
          </w:tcPr>
          <w:p w14:paraId="5BBC16DC"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59C5EA49"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4253" w:type="dxa"/>
            <w:vAlign w:val="center"/>
          </w:tcPr>
          <w:p w14:paraId="18B9CFBC" w14:textId="48445E91" w:rsidR="00605B45" w:rsidRPr="00E170D0" w:rsidRDefault="00605B45" w:rsidP="00605B45">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 xml:space="preserve">(ii) Despite </w:t>
            </w:r>
            <w:r w:rsidR="00E170D0" w:rsidRPr="00E170D0">
              <w:rPr>
                <w:rFonts w:eastAsia="Verdana" w:cs="Verdana"/>
                <w:color w:val="000000" w:themeColor="text1"/>
                <w:sz w:val="16"/>
                <w:szCs w:val="16"/>
                <w:lang w:eastAsia="zh-CN"/>
              </w:rPr>
              <w:t>COVID</w:t>
            </w:r>
            <w:r w:rsidRPr="00E170D0">
              <w:rPr>
                <w:rFonts w:eastAsia="Verdana" w:cs="Verdana"/>
                <w:color w:val="000000" w:themeColor="text1"/>
                <w:sz w:val="16"/>
                <w:szCs w:val="16"/>
                <w:lang w:eastAsia="zh-CN"/>
              </w:rPr>
              <w:t>-19 training activities have been successfully pursued through virtual training. Document on Guidelines satellite skills and knowledge for operational meteorologists (SP-NO 12) under preparation</w:t>
            </w:r>
          </w:p>
          <w:p w14:paraId="2B631147" w14:textId="77777777" w:rsidR="00605B45" w:rsidRPr="00E170D0" w:rsidRDefault="00605B45" w:rsidP="00605B45">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(ii) ongoing.</w:t>
            </w:r>
          </w:p>
        </w:tc>
      </w:tr>
      <w:tr w:rsidR="00605B45" w:rsidRPr="00E170D0" w14:paraId="52A4FBEC" w14:textId="77777777" w:rsidTr="00811EF6">
        <w:trPr>
          <w:trHeight w:val="1785"/>
          <w:jc w:val="center"/>
        </w:trPr>
        <w:tc>
          <w:tcPr>
            <w:tcW w:w="846" w:type="dxa"/>
            <w:vMerge/>
            <w:shd w:val="clear" w:color="auto" w:fill="auto"/>
            <w:vAlign w:val="center"/>
          </w:tcPr>
          <w:p w14:paraId="4DB43285"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992" w:type="dxa"/>
            <w:shd w:val="clear" w:color="auto" w:fill="auto"/>
            <w:vAlign w:val="center"/>
          </w:tcPr>
          <w:p w14:paraId="1503056A" w14:textId="77777777" w:rsidR="00605B45" w:rsidRPr="00E170D0" w:rsidRDefault="009A4E87" w:rsidP="00605B45">
            <w:pPr>
              <w:tabs>
                <w:tab w:val="clear" w:pos="1134"/>
              </w:tabs>
              <w:spacing w:before="60" w:after="60"/>
              <w:jc w:val="left"/>
              <w:rPr>
                <w:rFonts w:eastAsia="Verdana" w:cs="Verdana"/>
                <w:sz w:val="16"/>
                <w:szCs w:val="16"/>
                <w:lang w:eastAsia="zh-TW"/>
              </w:rPr>
            </w:pPr>
            <w:hyperlink r:id="rId102" w:anchor="page=184" w:history="1">
              <w:r w:rsidR="00605B45" w:rsidRPr="00E170D0">
                <w:rPr>
                  <w:rStyle w:val="Hyperlink"/>
                  <w:rFonts w:eastAsia="Verdana" w:cs="Verdana"/>
                  <w:sz w:val="16"/>
                  <w:szCs w:val="16"/>
                  <w:lang w:eastAsia="zh-TW"/>
                </w:rPr>
                <w:t xml:space="preserve">Res. 53 </w:t>
              </w:r>
              <w:r w:rsidR="00605B45" w:rsidRPr="00E170D0">
                <w:rPr>
                  <w:rStyle w:val="Hyperlink"/>
                  <w:sz w:val="16"/>
                  <w:szCs w:val="16"/>
                </w:rPr>
                <w:br/>
              </w:r>
              <w:r w:rsidR="00605B45" w:rsidRPr="00E170D0">
                <w:rPr>
                  <w:rStyle w:val="Hyperlink"/>
                  <w:rFonts w:eastAsia="Verdana" w:cs="Verdana"/>
                  <w:sz w:val="16"/>
                  <w:szCs w:val="16"/>
                  <w:lang w:eastAsia="zh-TW"/>
                </w:rPr>
                <w:t>(Cg-18)</w:t>
              </w:r>
            </w:hyperlink>
          </w:p>
        </w:tc>
        <w:tc>
          <w:tcPr>
            <w:tcW w:w="1276" w:type="dxa"/>
            <w:shd w:val="clear" w:color="auto" w:fill="auto"/>
            <w:noWrap/>
            <w:vAlign w:val="center"/>
          </w:tcPr>
          <w:p w14:paraId="2FF378F8"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2.1.3</w:t>
            </w:r>
          </w:p>
        </w:tc>
        <w:tc>
          <w:tcPr>
            <w:tcW w:w="992" w:type="dxa"/>
            <w:shd w:val="clear" w:color="auto" w:fill="auto"/>
            <w:noWrap/>
            <w:vAlign w:val="center"/>
          </w:tcPr>
          <w:p w14:paraId="2A74842F"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SERCOM</w:t>
            </w:r>
          </w:p>
        </w:tc>
        <w:tc>
          <w:tcPr>
            <w:tcW w:w="2835" w:type="dxa"/>
            <w:shd w:val="clear" w:color="auto" w:fill="auto"/>
            <w:vAlign w:val="center"/>
          </w:tcPr>
          <w:p w14:paraId="52FFBA7E"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Progress regarding Space Weather Services integration into WIGOS and WIS</w:t>
            </w:r>
            <w:r w:rsidRPr="00E170D0">
              <w:rPr>
                <w:rFonts w:eastAsia="Verdana" w:cs="Verdana"/>
                <w:color w:val="000000" w:themeColor="text1"/>
                <w:sz w:val="16"/>
                <w:szCs w:val="16"/>
                <w:lang w:eastAsia="zh-TW"/>
              </w:rPr>
              <w:t xml:space="preserve"> in line with the Four-Year Plan for WMO Activities Related to Space Weather 2020–2023 (</w:t>
            </w:r>
            <w:hyperlink r:id="rId103" w:anchor="page=184" w:history="1">
              <w:r w:rsidR="00743426" w:rsidRPr="00E170D0">
                <w:rPr>
                  <w:rStyle w:val="Hyperlink"/>
                  <w:rFonts w:eastAsia="Verdana" w:cs="Verdana"/>
                  <w:sz w:val="16"/>
                  <w:szCs w:val="16"/>
                  <w:lang w:eastAsia="zh-TW"/>
                </w:rPr>
                <w:t xml:space="preserve">Res. 53 </w:t>
              </w:r>
              <w:r w:rsidR="00743426" w:rsidRPr="00E170D0">
                <w:rPr>
                  <w:rStyle w:val="Hyperlink"/>
                  <w:sz w:val="16"/>
                  <w:szCs w:val="16"/>
                </w:rPr>
                <w:br/>
              </w:r>
              <w:r w:rsidR="00743426" w:rsidRPr="00E170D0">
                <w:rPr>
                  <w:rStyle w:val="Hyperlink"/>
                  <w:rFonts w:eastAsia="Verdana" w:cs="Verdana"/>
                  <w:sz w:val="16"/>
                  <w:szCs w:val="16"/>
                  <w:lang w:eastAsia="zh-TW"/>
                </w:rPr>
                <w:t>(Cg-18)</w:t>
              </w:r>
            </w:hyperlink>
            <w:r w:rsidRPr="00E170D0">
              <w:rPr>
                <w:rFonts w:eastAsia="Verdana" w:cs="Verdana"/>
                <w:color w:val="000000" w:themeColor="text1"/>
                <w:sz w:val="16"/>
                <w:szCs w:val="16"/>
                <w:lang w:eastAsia="zh-TW"/>
              </w:rPr>
              <w:t>).</w:t>
            </w:r>
          </w:p>
        </w:tc>
        <w:tc>
          <w:tcPr>
            <w:tcW w:w="2410" w:type="dxa"/>
            <w:shd w:val="clear" w:color="auto" w:fill="auto"/>
            <w:vAlign w:val="center"/>
          </w:tcPr>
          <w:p w14:paraId="37A24F30"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68C4AEFD"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4253" w:type="dxa"/>
            <w:vAlign w:val="center"/>
          </w:tcPr>
          <w:p w14:paraId="5C7A15D9" w14:textId="77777777" w:rsidR="00605B45" w:rsidRPr="00E170D0" w:rsidRDefault="00605B45" w:rsidP="00605B45">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Expert Team for Space Weather being re-established as part of the reorganization to support the integration activities, support to ICAO SWx services and for international coordination. Consideration is made to have such team established under SC-ESMP.</w:t>
            </w:r>
          </w:p>
        </w:tc>
      </w:tr>
      <w:tr w:rsidR="005A05B5" w:rsidRPr="00E170D0" w14:paraId="0100EFD3" w14:textId="77777777" w:rsidTr="007E2CC3">
        <w:trPr>
          <w:trHeight w:val="53"/>
          <w:jc w:val="center"/>
        </w:trPr>
        <w:tc>
          <w:tcPr>
            <w:tcW w:w="846" w:type="dxa"/>
            <w:shd w:val="clear" w:color="auto" w:fill="C2D69B" w:themeFill="accent3" w:themeFillTint="99"/>
            <w:vAlign w:val="center"/>
          </w:tcPr>
          <w:p w14:paraId="1E6181A0" w14:textId="77777777" w:rsidR="005A05B5" w:rsidRPr="00E170D0" w:rsidRDefault="005A05B5" w:rsidP="005A05B5">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 xml:space="preserve">Output 2.1.4 </w:t>
            </w:r>
          </w:p>
        </w:tc>
        <w:tc>
          <w:tcPr>
            <w:tcW w:w="15309" w:type="dxa"/>
            <w:gridSpan w:val="7"/>
            <w:shd w:val="clear" w:color="auto" w:fill="C2D69B" w:themeFill="accent3" w:themeFillTint="99"/>
            <w:vAlign w:val="center"/>
          </w:tcPr>
          <w:p w14:paraId="1DB69864" w14:textId="77777777" w:rsidR="005A05B5" w:rsidRPr="00E170D0" w:rsidRDefault="005A05B5" w:rsidP="005A05B5">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Response to the WIGOS Vision 2040 during 2020–2023, including consideration of Earth system prediction requirements and urban services</w:t>
            </w:r>
          </w:p>
        </w:tc>
      </w:tr>
      <w:tr w:rsidR="00EE086D" w:rsidRPr="00E170D0" w14:paraId="5191842A" w14:textId="77777777" w:rsidTr="00811EF6">
        <w:trPr>
          <w:trHeight w:val="1785"/>
          <w:jc w:val="center"/>
        </w:trPr>
        <w:tc>
          <w:tcPr>
            <w:tcW w:w="846" w:type="dxa"/>
            <w:shd w:val="clear" w:color="auto" w:fill="auto"/>
            <w:vAlign w:val="center"/>
          </w:tcPr>
          <w:p w14:paraId="1BFD2DAC" w14:textId="77777777" w:rsidR="00EE086D" w:rsidRPr="00E170D0" w:rsidRDefault="00EE086D" w:rsidP="00EE086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w:t>
            </w:r>
          </w:p>
        </w:tc>
        <w:tc>
          <w:tcPr>
            <w:tcW w:w="992" w:type="dxa"/>
            <w:shd w:val="clear" w:color="auto" w:fill="auto"/>
            <w:vAlign w:val="center"/>
          </w:tcPr>
          <w:p w14:paraId="5ACDE5EB" w14:textId="77777777" w:rsidR="00EE086D" w:rsidRPr="00E170D0" w:rsidRDefault="009A4E87" w:rsidP="00EE086D">
            <w:pPr>
              <w:tabs>
                <w:tab w:val="clear" w:pos="1134"/>
              </w:tabs>
              <w:spacing w:before="60" w:after="60"/>
              <w:jc w:val="left"/>
              <w:rPr>
                <w:rFonts w:eastAsia="Verdana" w:cs="Verdana"/>
                <w:sz w:val="16"/>
                <w:szCs w:val="16"/>
                <w:lang w:eastAsia="zh-TW"/>
              </w:rPr>
            </w:pPr>
            <w:hyperlink r:id="rId104" w:anchor="page=501" w:history="1">
              <w:r w:rsidR="004E2933" w:rsidRPr="00E170D0">
                <w:rPr>
                  <w:rStyle w:val="Hyperlink"/>
                  <w:rFonts w:eastAsia="Verdana" w:cs="Verdana"/>
                  <w:sz w:val="16"/>
                  <w:szCs w:val="16"/>
                  <w:lang w:eastAsia="zh-TW"/>
                </w:rPr>
                <w:t xml:space="preserve">Res. 39 </w:t>
              </w:r>
              <w:r w:rsidR="004E2933" w:rsidRPr="00E170D0">
                <w:rPr>
                  <w:rStyle w:val="Hyperlink"/>
                  <w:sz w:val="16"/>
                  <w:szCs w:val="16"/>
                </w:rPr>
                <w:br/>
              </w:r>
              <w:r w:rsidR="004E2933" w:rsidRPr="00E170D0">
                <w:rPr>
                  <w:rStyle w:val="Hyperlink"/>
                  <w:rFonts w:eastAsia="Verdana" w:cs="Verdana"/>
                  <w:sz w:val="16"/>
                  <w:szCs w:val="16"/>
                  <w:lang w:eastAsia="zh-TW"/>
                </w:rPr>
                <w:t>(Cg-17)</w:t>
              </w:r>
            </w:hyperlink>
          </w:p>
        </w:tc>
        <w:tc>
          <w:tcPr>
            <w:tcW w:w="1276" w:type="dxa"/>
            <w:shd w:val="clear" w:color="auto" w:fill="auto"/>
            <w:noWrap/>
            <w:vAlign w:val="center"/>
          </w:tcPr>
          <w:p w14:paraId="27FA43D3" w14:textId="77777777" w:rsidR="00EE086D" w:rsidRPr="00E170D0" w:rsidRDefault="00EE086D" w:rsidP="00EE086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2.1.4</w:t>
            </w:r>
          </w:p>
        </w:tc>
        <w:tc>
          <w:tcPr>
            <w:tcW w:w="992" w:type="dxa"/>
            <w:shd w:val="clear" w:color="auto" w:fill="auto"/>
            <w:noWrap/>
            <w:vAlign w:val="center"/>
          </w:tcPr>
          <w:p w14:paraId="4708B08C" w14:textId="77777777" w:rsidR="00EE086D" w:rsidRPr="00E170D0" w:rsidRDefault="00EE086D" w:rsidP="00EE086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GCOS</w:t>
            </w:r>
          </w:p>
        </w:tc>
        <w:tc>
          <w:tcPr>
            <w:tcW w:w="2835" w:type="dxa"/>
            <w:shd w:val="clear" w:color="auto" w:fill="auto"/>
            <w:vAlign w:val="center"/>
          </w:tcPr>
          <w:p w14:paraId="3369BBDC" w14:textId="77777777" w:rsidR="00EE086D" w:rsidRPr="00E170D0" w:rsidRDefault="00EE086D" w:rsidP="00EE086D">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pacing w:val="-4"/>
                <w:sz w:val="16"/>
                <w:szCs w:val="16"/>
                <w:lang w:eastAsia="zh-TW"/>
              </w:rPr>
              <w:t>Fourth GCOS assessment and review cycle</w:t>
            </w:r>
            <w:r w:rsidRPr="00E170D0">
              <w:rPr>
                <w:rFonts w:eastAsia="Verdana" w:cs="Verdana"/>
                <w:color w:val="000000" w:themeColor="text1"/>
                <w:spacing w:val="-4"/>
                <w:sz w:val="16"/>
                <w:szCs w:val="16"/>
                <w:lang w:eastAsia="zh-TW"/>
              </w:rPr>
              <w:t xml:space="preserve">: </w:t>
            </w:r>
          </w:p>
        </w:tc>
        <w:tc>
          <w:tcPr>
            <w:tcW w:w="2410" w:type="dxa"/>
            <w:shd w:val="clear" w:color="auto" w:fill="auto"/>
            <w:vAlign w:val="center"/>
          </w:tcPr>
          <w:p w14:paraId="7A58A7F5" w14:textId="77777777" w:rsidR="00EE086D" w:rsidRPr="00E170D0" w:rsidRDefault="00EE086D" w:rsidP="00EE086D">
            <w:pPr>
              <w:tabs>
                <w:tab w:val="clear" w:pos="1134"/>
              </w:tabs>
              <w:spacing w:before="60" w:after="60"/>
              <w:jc w:val="left"/>
              <w:rPr>
                <w:rFonts w:eastAsia="Verdana" w:cs="Verdana"/>
                <w:sz w:val="16"/>
                <w:szCs w:val="16"/>
                <w:lang w:eastAsia="zh-TW"/>
              </w:rPr>
            </w:pPr>
            <w:r w:rsidRPr="00E170D0">
              <w:rPr>
                <w:rFonts w:eastAsia="Verdana" w:cs="Verdana"/>
                <w:sz w:val="16"/>
                <w:szCs w:val="16"/>
              </w:rPr>
              <w:t xml:space="preserve">Consideration GCOS IP </w:t>
            </w:r>
            <w:r w:rsidR="008F6D34" w:rsidRPr="00E170D0">
              <w:rPr>
                <w:rFonts w:eastAsia="Verdana" w:cs="Verdana"/>
                <w:sz w:val="16"/>
                <w:szCs w:val="16"/>
              </w:rPr>
              <w:t>A</w:t>
            </w:r>
            <w:r w:rsidRPr="00E170D0">
              <w:rPr>
                <w:rFonts w:eastAsia="Verdana" w:cs="Verdana"/>
                <w:sz w:val="16"/>
                <w:szCs w:val="16"/>
              </w:rPr>
              <w:t>ctions to be included in future development plans</w:t>
            </w:r>
            <w:r w:rsidR="007373DD" w:rsidRPr="00E170D0">
              <w:rPr>
                <w:rFonts w:eastAsia="Verdana" w:cs="Verdana"/>
                <w:sz w:val="16"/>
                <w:szCs w:val="16"/>
              </w:rPr>
              <w:t>.</w:t>
            </w:r>
            <w:r w:rsidRPr="00E170D0">
              <w:rPr>
                <w:rFonts w:eastAsia="Verdana" w:cs="Verdana"/>
                <w:sz w:val="16"/>
                <w:szCs w:val="16"/>
              </w:rPr>
              <w:t xml:space="preserve"> </w:t>
            </w:r>
          </w:p>
        </w:tc>
        <w:tc>
          <w:tcPr>
            <w:tcW w:w="2551" w:type="dxa"/>
            <w:shd w:val="clear" w:color="auto" w:fill="auto"/>
            <w:vAlign w:val="center"/>
          </w:tcPr>
          <w:p w14:paraId="36305552" w14:textId="77777777" w:rsidR="00EE086D" w:rsidRPr="00E170D0" w:rsidRDefault="00EE086D" w:rsidP="00EE086D">
            <w:pPr>
              <w:tabs>
                <w:tab w:val="clear" w:pos="1134"/>
              </w:tabs>
              <w:spacing w:before="60" w:after="60"/>
              <w:jc w:val="left"/>
              <w:rPr>
                <w:rFonts w:eastAsia="Verdana" w:cs="Verdana"/>
                <w:sz w:val="16"/>
                <w:szCs w:val="16"/>
                <w:lang w:eastAsia="zh-TW"/>
              </w:rPr>
            </w:pPr>
          </w:p>
        </w:tc>
        <w:tc>
          <w:tcPr>
            <w:tcW w:w="4253" w:type="dxa"/>
            <w:vAlign w:val="center"/>
          </w:tcPr>
          <w:p w14:paraId="7745F33E" w14:textId="0AA5F14C" w:rsidR="00EE086D" w:rsidRPr="00E170D0" w:rsidRDefault="00EE086D" w:rsidP="00EE086D">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 xml:space="preserve">GCOS Implementation Plan describes </w:t>
            </w:r>
            <w:r w:rsidR="00811EF6" w:rsidRPr="00E170D0">
              <w:rPr>
                <w:rFonts w:eastAsia="Verdana" w:cs="Verdana"/>
                <w:color w:val="000000" w:themeColor="text1"/>
                <w:sz w:val="16"/>
                <w:szCs w:val="16"/>
                <w:lang w:eastAsia="zh-CN"/>
              </w:rPr>
              <w:t>a</w:t>
            </w:r>
            <w:r w:rsidRPr="00E170D0">
              <w:rPr>
                <w:rFonts w:eastAsia="Verdana" w:cs="Verdana"/>
                <w:color w:val="000000" w:themeColor="text1"/>
                <w:sz w:val="16"/>
                <w:szCs w:val="16"/>
                <w:lang w:eastAsia="zh-CN"/>
              </w:rPr>
              <w:t>ctions to improve the global climate observing system, and will be submitted to UNFCCC for consideration at COP27. NMHS are amongst the implementers of those actions. GCOS will submit a recommendation for INFCOM-2 as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.1(11)/1, asking INFCOM to recommend EC to consider a draft decision. This draft decision will request members to consider the GCOS IP Actions relevant to WMO/NMHS.</w:t>
            </w:r>
          </w:p>
        </w:tc>
      </w:tr>
      <w:tr w:rsidR="00E732B0" w:rsidRPr="00E170D0" w14:paraId="64CBF5EC" w14:textId="77777777" w:rsidTr="00811EF6">
        <w:trPr>
          <w:trHeight w:val="70"/>
          <w:jc w:val="center"/>
        </w:trPr>
        <w:tc>
          <w:tcPr>
            <w:tcW w:w="846" w:type="dxa"/>
            <w:shd w:val="clear" w:color="auto" w:fill="auto"/>
            <w:vAlign w:val="center"/>
          </w:tcPr>
          <w:p w14:paraId="568815CD" w14:textId="77777777" w:rsidR="00E732B0" w:rsidRPr="00E170D0" w:rsidRDefault="00E732B0" w:rsidP="00E732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w:t>
            </w:r>
          </w:p>
        </w:tc>
        <w:tc>
          <w:tcPr>
            <w:tcW w:w="992" w:type="dxa"/>
            <w:shd w:val="clear" w:color="auto" w:fill="auto"/>
            <w:vAlign w:val="center"/>
          </w:tcPr>
          <w:p w14:paraId="3DB92B72" w14:textId="77777777" w:rsidR="00E732B0" w:rsidRPr="00E170D0" w:rsidRDefault="009A4E87" w:rsidP="00E732B0">
            <w:pPr>
              <w:tabs>
                <w:tab w:val="clear" w:pos="1134"/>
              </w:tabs>
              <w:spacing w:before="60" w:after="60"/>
              <w:jc w:val="left"/>
              <w:rPr>
                <w:rFonts w:eastAsia="Verdana" w:cs="Verdana"/>
                <w:color w:val="000000" w:themeColor="text1"/>
                <w:sz w:val="16"/>
                <w:szCs w:val="16"/>
                <w:lang w:eastAsia="zh-TW"/>
              </w:rPr>
            </w:pPr>
            <w:hyperlink r:id="rId105" w:anchor="page=137" w:history="1">
              <w:r w:rsidR="00E732B0" w:rsidRPr="00E170D0">
                <w:rPr>
                  <w:rStyle w:val="Hyperlink"/>
                  <w:rFonts w:eastAsia="Verdana" w:cs="Verdana"/>
                  <w:sz w:val="16"/>
                  <w:szCs w:val="16"/>
                  <w:lang w:eastAsia="zh-TW"/>
                </w:rPr>
                <w:t xml:space="preserve">Res. 38 </w:t>
              </w:r>
              <w:r w:rsidR="00E732B0" w:rsidRPr="00E170D0">
                <w:rPr>
                  <w:rStyle w:val="Hyperlink"/>
                  <w:sz w:val="16"/>
                  <w:szCs w:val="16"/>
                </w:rPr>
                <w:br/>
              </w:r>
              <w:r w:rsidR="00E732B0" w:rsidRPr="00E170D0">
                <w:rPr>
                  <w:rStyle w:val="Hyperlink"/>
                  <w:rFonts w:eastAsia="Verdana" w:cs="Verdana"/>
                  <w:sz w:val="16"/>
                  <w:szCs w:val="16"/>
                  <w:lang w:eastAsia="zh-TW"/>
                </w:rPr>
                <w:t>(Cg-18)</w:t>
              </w:r>
            </w:hyperlink>
          </w:p>
          <w:p w14:paraId="03C48351" w14:textId="77777777" w:rsidR="00E732B0" w:rsidRPr="00E170D0" w:rsidRDefault="009A4E87" w:rsidP="00E732B0">
            <w:pPr>
              <w:tabs>
                <w:tab w:val="clear" w:pos="1134"/>
              </w:tabs>
              <w:spacing w:before="60" w:after="60"/>
              <w:jc w:val="left"/>
              <w:rPr>
                <w:rFonts w:eastAsia="Verdana" w:cs="Verdana"/>
                <w:sz w:val="16"/>
                <w:szCs w:val="16"/>
                <w:lang w:eastAsia="zh-TW"/>
              </w:rPr>
            </w:pPr>
            <w:hyperlink r:id="rId106" w:anchor="page=144" w:history="1">
              <w:r w:rsidR="00E732B0" w:rsidRPr="00E170D0">
                <w:rPr>
                  <w:rStyle w:val="Hyperlink"/>
                  <w:rFonts w:eastAsia="Verdana" w:cs="Verdana"/>
                  <w:sz w:val="16"/>
                  <w:szCs w:val="16"/>
                  <w:lang w:eastAsia="zh-TW"/>
                </w:rPr>
                <w:t>Res. 40</w:t>
              </w:r>
              <w:r w:rsidR="00E732B0" w:rsidRPr="00E170D0">
                <w:rPr>
                  <w:rStyle w:val="Hyperlink"/>
                  <w:sz w:val="16"/>
                  <w:szCs w:val="16"/>
                </w:rPr>
                <w:br/>
              </w:r>
              <w:r w:rsidR="00E732B0" w:rsidRPr="00E170D0">
                <w:rPr>
                  <w:rStyle w:val="Hyperlink"/>
                  <w:rFonts w:eastAsia="Verdana" w:cs="Verdana"/>
                  <w:sz w:val="16"/>
                  <w:szCs w:val="16"/>
                  <w:lang w:eastAsia="zh-TW"/>
                </w:rPr>
                <w:t>(Cg-18)</w:t>
              </w:r>
            </w:hyperlink>
          </w:p>
        </w:tc>
        <w:tc>
          <w:tcPr>
            <w:tcW w:w="1276" w:type="dxa"/>
            <w:shd w:val="clear" w:color="auto" w:fill="auto"/>
            <w:noWrap/>
            <w:vAlign w:val="center"/>
          </w:tcPr>
          <w:p w14:paraId="24EE782B" w14:textId="77777777" w:rsidR="00E732B0" w:rsidRPr="00E170D0" w:rsidRDefault="00E732B0" w:rsidP="00E732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2.1.4</w:t>
            </w:r>
          </w:p>
        </w:tc>
        <w:tc>
          <w:tcPr>
            <w:tcW w:w="992" w:type="dxa"/>
            <w:shd w:val="clear" w:color="auto" w:fill="auto"/>
            <w:noWrap/>
            <w:vAlign w:val="center"/>
          </w:tcPr>
          <w:p w14:paraId="6B84D6DF" w14:textId="77777777" w:rsidR="00E732B0" w:rsidRPr="00E170D0" w:rsidRDefault="00E732B0" w:rsidP="00E732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SERCOM, RB,</w:t>
            </w:r>
            <w:r w:rsidR="00FE2BFB" w:rsidRPr="00E170D0">
              <w:rPr>
                <w:rFonts w:eastAsia="Verdana" w:cs="Verdana"/>
                <w:color w:val="000000" w:themeColor="text1"/>
                <w:sz w:val="16"/>
                <w:szCs w:val="16"/>
                <w:lang w:eastAsia="zh-TW"/>
              </w:rPr>
              <w:t xml:space="preserve"> </w:t>
            </w:r>
            <w:r w:rsidRPr="00E170D0">
              <w:rPr>
                <w:rFonts w:eastAsia="Verdana" w:cs="Verdana"/>
                <w:color w:val="000000" w:themeColor="text1"/>
                <w:sz w:val="16"/>
                <w:szCs w:val="16"/>
                <w:lang w:eastAsia="zh-TW"/>
              </w:rPr>
              <w:t>RAs</w:t>
            </w:r>
          </w:p>
        </w:tc>
        <w:tc>
          <w:tcPr>
            <w:tcW w:w="2835" w:type="dxa"/>
            <w:shd w:val="clear" w:color="auto" w:fill="auto"/>
            <w:vAlign w:val="center"/>
          </w:tcPr>
          <w:p w14:paraId="62340D44" w14:textId="77777777" w:rsidR="00E732B0" w:rsidRPr="00E170D0" w:rsidRDefault="00E732B0" w:rsidP="00E732B0">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Redesign of Rolling Review of Requirements (RRR)</w:t>
            </w:r>
            <w:r w:rsidRPr="00E170D0">
              <w:rPr>
                <w:rFonts w:eastAsia="Verdana" w:cs="Verdana"/>
                <w:color w:val="000000" w:themeColor="text1"/>
                <w:sz w:val="16"/>
                <w:szCs w:val="16"/>
                <w:lang w:eastAsia="zh-TW"/>
              </w:rPr>
              <w:t>:</w:t>
            </w:r>
          </w:p>
          <w:p w14:paraId="01EDC50B" w14:textId="77777777" w:rsidR="00E732B0" w:rsidRPr="00E170D0" w:rsidRDefault="00E732B0">
            <w:pPr>
              <w:pStyle w:val="ListParagraph"/>
              <w:numPr>
                <w:ilvl w:val="0"/>
                <w:numId w:val="7"/>
              </w:numPr>
              <w:spacing w:before="60" w:after="60"/>
              <w:ind w:left="0"/>
              <w:rPr>
                <w:rFonts w:ascii="Verdana" w:eastAsia="Verdana" w:hAnsi="Verdana" w:cs="Verdana"/>
                <w:sz w:val="16"/>
                <w:szCs w:val="16"/>
                <w:lang w:val="en-GB"/>
              </w:rPr>
            </w:pPr>
            <w:r w:rsidRPr="00E170D0">
              <w:rPr>
                <w:rFonts w:ascii="Verdana" w:eastAsia="Verdana" w:hAnsi="Verdana" w:cs="Verdana"/>
                <w:color w:val="000000" w:themeColor="text1"/>
                <w:sz w:val="16"/>
                <w:szCs w:val="16"/>
                <w:lang w:val="en-GB" w:eastAsia="zh-TW"/>
              </w:rPr>
              <w:t xml:space="preserve">Principles and Plan for redesigned of RRR taking into account Earth System Analysis, Prediction and Projection incl. plan for evolving OSCAR/Requirements to take into account such requirements; </w:t>
            </w:r>
            <w:r w:rsidRPr="00E170D0">
              <w:rPr>
                <w:rFonts w:ascii="Verdana" w:eastAsia="Verdana" w:hAnsi="Verdana" w:cs="Verdana"/>
                <w:sz w:val="16"/>
                <w:szCs w:val="16"/>
                <w:lang w:val="en-GB"/>
              </w:rPr>
              <w:t>Plan for transition of RRR to the new RRR process;</w:t>
            </w:r>
          </w:p>
          <w:p w14:paraId="19ACFA96" w14:textId="77777777" w:rsidR="00E732B0" w:rsidRPr="00E170D0" w:rsidRDefault="00E732B0">
            <w:pPr>
              <w:pStyle w:val="ListParagraph"/>
              <w:numPr>
                <w:ilvl w:val="0"/>
                <w:numId w:val="7"/>
              </w:numPr>
              <w:spacing w:before="60" w:after="60"/>
              <w:ind w:left="0"/>
              <w:rPr>
                <w:rFonts w:ascii="Verdana" w:eastAsia="Verdana" w:hAnsi="Verdana" w:cs="Verdana"/>
                <w:color w:val="000000" w:themeColor="text1"/>
                <w:sz w:val="16"/>
                <w:szCs w:val="16"/>
                <w:lang w:val="en-GB" w:eastAsia="zh-TW"/>
              </w:rPr>
            </w:pPr>
            <w:r w:rsidRPr="00E170D0">
              <w:rPr>
                <w:rFonts w:ascii="Verdana" w:eastAsia="Verdana" w:hAnsi="Verdana" w:cs="Verdana"/>
                <w:sz w:val="16"/>
                <w:szCs w:val="16"/>
                <w:lang w:val="en-GB"/>
              </w:rPr>
              <w:t>Assessment of the impact of observations (impact studies and tools, together with the Research Community); r</w:t>
            </w:r>
            <w:r w:rsidRPr="00E170D0">
              <w:rPr>
                <w:rFonts w:ascii="Verdana" w:eastAsia="Verdana" w:hAnsi="Verdana" w:cs="Verdana"/>
                <w:color w:val="000000" w:themeColor="text1"/>
                <w:sz w:val="16"/>
                <w:szCs w:val="16"/>
                <w:lang w:val="en-GB" w:eastAsia="zh-TW"/>
              </w:rPr>
              <w:t xml:space="preserve">esults of NWP impact studies reviewed </w:t>
            </w:r>
            <w:r w:rsidRPr="00E170D0">
              <w:rPr>
                <w:rFonts w:ascii="Verdana" w:eastAsia="Verdana" w:hAnsi="Verdana" w:cs="Verdana"/>
                <w:color w:val="000000" w:themeColor="text1"/>
                <w:sz w:val="16"/>
                <w:szCs w:val="16"/>
                <w:lang w:val="en-GB" w:eastAsia="zh-TW"/>
              </w:rPr>
              <w:lastRenderedPageBreak/>
              <w:t>and new ones promoted with list of science questions to address;</w:t>
            </w:r>
          </w:p>
          <w:p w14:paraId="1C15F9D4" w14:textId="77777777" w:rsidR="00E732B0" w:rsidRPr="00E170D0" w:rsidRDefault="00E732B0">
            <w:pPr>
              <w:pStyle w:val="ListParagraph"/>
              <w:numPr>
                <w:ilvl w:val="0"/>
                <w:numId w:val="7"/>
              </w:numPr>
              <w:spacing w:before="60" w:after="60"/>
              <w:ind w:left="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Observational user requirements and Statements of Guidance of two Application Areas updated;</w:t>
            </w:r>
          </w:p>
          <w:p w14:paraId="121E0060" w14:textId="77777777" w:rsidR="00E732B0" w:rsidRPr="00E170D0" w:rsidRDefault="00E732B0">
            <w:pPr>
              <w:pStyle w:val="ListParagraph"/>
              <w:numPr>
                <w:ilvl w:val="0"/>
                <w:numId w:val="7"/>
              </w:numPr>
              <w:spacing w:before="60" w:after="60"/>
              <w:ind w:left="0"/>
              <w:rPr>
                <w:rFonts w:ascii="Verdana" w:eastAsia="Verdana" w:hAnsi="Verdana" w:cs="Verdana"/>
                <w:sz w:val="16"/>
                <w:szCs w:val="16"/>
                <w:lang w:val="en-GB"/>
              </w:rPr>
            </w:pPr>
            <w:r w:rsidRPr="00E170D0">
              <w:rPr>
                <w:rFonts w:ascii="Verdana" w:eastAsia="Verdana" w:hAnsi="Verdana" w:cs="Verdana"/>
                <w:sz w:val="16"/>
                <w:szCs w:val="16"/>
                <w:lang w:val="en-GB"/>
              </w:rPr>
              <w:t xml:space="preserve">Observing network design and optimization of the observing system; incl. Integration of satellite and </w:t>
            </w:r>
            <w:r w:rsidRPr="00E170D0">
              <w:rPr>
                <w:rFonts w:ascii="Verdana" w:eastAsia="Verdana" w:hAnsi="Verdana" w:cs="Verdana"/>
                <w:iCs/>
                <w:sz w:val="16"/>
                <w:szCs w:val="16"/>
                <w:lang w:val="en-GB"/>
              </w:rPr>
              <w:t>in situ</w:t>
            </w:r>
            <w:r w:rsidRPr="00E170D0">
              <w:rPr>
                <w:rFonts w:ascii="Verdana" w:eastAsia="Verdana" w:hAnsi="Verdana" w:cs="Verdana"/>
                <w:sz w:val="16"/>
                <w:szCs w:val="16"/>
                <w:lang w:val="en-GB"/>
              </w:rPr>
              <w:t xml:space="preserve"> observations, and concept of virtual observation with agreed terminology.</w:t>
            </w:r>
          </w:p>
        </w:tc>
        <w:tc>
          <w:tcPr>
            <w:tcW w:w="2410" w:type="dxa"/>
            <w:shd w:val="clear" w:color="auto" w:fill="auto"/>
            <w:vAlign w:val="center"/>
          </w:tcPr>
          <w:p w14:paraId="24012BDB" w14:textId="77777777" w:rsidR="00E732B0" w:rsidRPr="00E170D0" w:rsidRDefault="00E732B0" w:rsidP="00E732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Implementation of the transition plan for the redesigned RRR process.</w:t>
            </w:r>
          </w:p>
        </w:tc>
        <w:tc>
          <w:tcPr>
            <w:tcW w:w="2551" w:type="dxa"/>
            <w:shd w:val="clear" w:color="auto" w:fill="auto"/>
            <w:vAlign w:val="center"/>
          </w:tcPr>
          <w:p w14:paraId="5BFC4740" w14:textId="77777777" w:rsidR="00E732B0" w:rsidRPr="00E170D0" w:rsidRDefault="00E732B0" w:rsidP="00E732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Routine execution of the new RRR process.</w:t>
            </w:r>
          </w:p>
        </w:tc>
        <w:tc>
          <w:tcPr>
            <w:tcW w:w="4253" w:type="dxa"/>
            <w:vAlign w:val="center"/>
          </w:tcPr>
          <w:p w14:paraId="78464228" w14:textId="77777777" w:rsidR="00E732B0" w:rsidRPr="00E170D0" w:rsidRDefault="00E732B0" w:rsidP="00E732B0">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1: See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.1(3)/1 submitted to INFCOM-2;</w:t>
            </w:r>
          </w:p>
          <w:p w14:paraId="3A64E58D" w14:textId="77777777" w:rsidR="00E732B0" w:rsidRPr="00E170D0" w:rsidRDefault="00E732B0" w:rsidP="00E732B0">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2: See recommendations of Impact workshop, Dec. 2020;</w:t>
            </w:r>
          </w:p>
          <w:p w14:paraId="4BC73727" w14:textId="77777777" w:rsidR="00E732B0" w:rsidRPr="00E170D0" w:rsidRDefault="00E732B0" w:rsidP="00E732B0">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3: to be done as part of new RRR process;</w:t>
            </w:r>
          </w:p>
          <w:p w14:paraId="51632D41" w14:textId="736E25E2" w:rsidR="00E732B0" w:rsidRPr="00E170D0" w:rsidRDefault="00E732B0" w:rsidP="00E170D0">
            <w:pPr>
              <w:tabs>
                <w:tab w:val="clear" w:pos="1134"/>
              </w:tabs>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4: to be addressed by JET-EOSDE.</w:t>
            </w:r>
          </w:p>
        </w:tc>
      </w:tr>
      <w:tr w:rsidR="00642EF0" w:rsidRPr="00E170D0" w14:paraId="1C22D597" w14:textId="77777777" w:rsidTr="00811EF6">
        <w:trPr>
          <w:trHeight w:val="53"/>
          <w:jc w:val="center"/>
        </w:trPr>
        <w:tc>
          <w:tcPr>
            <w:tcW w:w="846" w:type="dxa"/>
            <w:shd w:val="clear" w:color="auto" w:fill="auto"/>
            <w:vAlign w:val="center"/>
          </w:tcPr>
          <w:p w14:paraId="7FA63A5E" w14:textId="77777777" w:rsidR="00642EF0" w:rsidRPr="00E170D0" w:rsidRDefault="001654DF"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w:t>
            </w:r>
          </w:p>
        </w:tc>
        <w:tc>
          <w:tcPr>
            <w:tcW w:w="992" w:type="dxa"/>
            <w:shd w:val="clear" w:color="auto" w:fill="auto"/>
            <w:vAlign w:val="center"/>
          </w:tcPr>
          <w:p w14:paraId="271A2DF9" w14:textId="77777777" w:rsidR="00737CD2" w:rsidRPr="00E170D0" w:rsidRDefault="009A4E87" w:rsidP="00737CD2">
            <w:pPr>
              <w:tabs>
                <w:tab w:val="clear" w:pos="1134"/>
              </w:tabs>
              <w:spacing w:before="60" w:after="60"/>
              <w:jc w:val="left"/>
              <w:rPr>
                <w:rFonts w:eastAsia="Verdana" w:cs="Verdana"/>
                <w:color w:val="000000" w:themeColor="text1"/>
                <w:sz w:val="16"/>
                <w:szCs w:val="16"/>
                <w:lang w:eastAsia="zh-TW"/>
              </w:rPr>
            </w:pPr>
            <w:hyperlink r:id="rId107" w:anchor="page=137" w:history="1">
              <w:r w:rsidR="00737CD2" w:rsidRPr="00E170D0">
                <w:rPr>
                  <w:rStyle w:val="Hyperlink"/>
                  <w:rFonts w:eastAsia="Verdana" w:cs="Verdana"/>
                  <w:sz w:val="16"/>
                  <w:szCs w:val="16"/>
                  <w:lang w:eastAsia="zh-TW"/>
                </w:rPr>
                <w:t xml:space="preserve">Res. 38 </w:t>
              </w:r>
              <w:r w:rsidR="00737CD2" w:rsidRPr="00E170D0">
                <w:rPr>
                  <w:rStyle w:val="Hyperlink"/>
                  <w:sz w:val="16"/>
                  <w:szCs w:val="16"/>
                </w:rPr>
                <w:br/>
              </w:r>
              <w:r w:rsidR="00737CD2" w:rsidRPr="00E170D0">
                <w:rPr>
                  <w:rStyle w:val="Hyperlink"/>
                  <w:rFonts w:eastAsia="Verdana" w:cs="Verdana"/>
                  <w:sz w:val="16"/>
                  <w:szCs w:val="16"/>
                  <w:lang w:eastAsia="zh-TW"/>
                </w:rPr>
                <w:t>(Cg-18)</w:t>
              </w:r>
            </w:hyperlink>
          </w:p>
          <w:p w14:paraId="32626CD2" w14:textId="77777777" w:rsidR="00642EF0" w:rsidRPr="00E170D0" w:rsidRDefault="009A4E87" w:rsidP="00737CD2">
            <w:pPr>
              <w:tabs>
                <w:tab w:val="clear" w:pos="1134"/>
              </w:tabs>
              <w:spacing w:before="60" w:after="60"/>
              <w:jc w:val="left"/>
              <w:rPr>
                <w:rFonts w:eastAsia="Verdana" w:cs="Verdana"/>
                <w:sz w:val="16"/>
                <w:szCs w:val="16"/>
                <w:lang w:eastAsia="zh-TW"/>
              </w:rPr>
            </w:pPr>
            <w:hyperlink r:id="rId108" w:anchor="page=144" w:history="1">
              <w:r w:rsidR="00737CD2" w:rsidRPr="00E170D0">
                <w:rPr>
                  <w:rStyle w:val="Hyperlink"/>
                  <w:rFonts w:eastAsia="Verdana" w:cs="Verdana"/>
                  <w:sz w:val="16"/>
                  <w:szCs w:val="16"/>
                  <w:lang w:eastAsia="zh-TW"/>
                </w:rPr>
                <w:t>Res. 40</w:t>
              </w:r>
              <w:r w:rsidR="00737CD2" w:rsidRPr="00E170D0">
                <w:rPr>
                  <w:rStyle w:val="Hyperlink"/>
                  <w:sz w:val="16"/>
                  <w:szCs w:val="16"/>
                </w:rPr>
                <w:br/>
              </w:r>
              <w:r w:rsidR="00737CD2" w:rsidRPr="00E170D0">
                <w:rPr>
                  <w:rStyle w:val="Hyperlink"/>
                  <w:rFonts w:eastAsia="Verdana" w:cs="Verdana"/>
                  <w:sz w:val="16"/>
                  <w:szCs w:val="16"/>
                  <w:lang w:eastAsia="zh-TW"/>
                </w:rPr>
                <w:t>(Cg-18)</w:t>
              </w:r>
            </w:hyperlink>
          </w:p>
        </w:tc>
        <w:tc>
          <w:tcPr>
            <w:tcW w:w="1276" w:type="dxa"/>
            <w:shd w:val="clear" w:color="auto" w:fill="auto"/>
            <w:noWrap/>
            <w:vAlign w:val="center"/>
          </w:tcPr>
          <w:p w14:paraId="04F57315"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2.1.4</w:t>
            </w:r>
          </w:p>
        </w:tc>
        <w:tc>
          <w:tcPr>
            <w:tcW w:w="992" w:type="dxa"/>
            <w:shd w:val="clear" w:color="auto" w:fill="auto"/>
            <w:noWrap/>
            <w:vAlign w:val="center"/>
          </w:tcPr>
          <w:p w14:paraId="574CA858"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SERCOM, RB, RAs</w:t>
            </w:r>
          </w:p>
        </w:tc>
        <w:tc>
          <w:tcPr>
            <w:tcW w:w="2835" w:type="dxa"/>
            <w:shd w:val="clear" w:color="auto" w:fill="auto"/>
            <w:vAlign w:val="center"/>
          </w:tcPr>
          <w:p w14:paraId="32E32F41" w14:textId="77777777" w:rsidR="00642EF0" w:rsidRPr="00E170D0" w:rsidRDefault="00642EF0" w:rsidP="00642EF0">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High Level Guidance (HLG) in response to WIGOS Vision 2040</w:t>
            </w:r>
            <w:r w:rsidRPr="00E170D0">
              <w:rPr>
                <w:rFonts w:eastAsia="Verdana" w:cs="Verdana"/>
                <w:color w:val="000000" w:themeColor="text1"/>
                <w:sz w:val="16"/>
                <w:szCs w:val="16"/>
                <w:lang w:eastAsia="zh-TW"/>
              </w:rPr>
              <w:t>:</w:t>
            </w:r>
          </w:p>
          <w:p w14:paraId="5098B10C" w14:textId="77777777" w:rsidR="00642EF0" w:rsidRPr="00E170D0" w:rsidRDefault="00642EF0">
            <w:pPr>
              <w:pStyle w:val="ListParagraph"/>
              <w:numPr>
                <w:ilvl w:val="0"/>
                <w:numId w:val="11"/>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Adoption of High Level Guidance on the Evolution of Global Observing Systems in response to WIGOS Vision 2040.</w:t>
            </w:r>
          </w:p>
          <w:p w14:paraId="0CCCEA6F" w14:textId="77777777" w:rsidR="00642EF0" w:rsidRPr="00E170D0" w:rsidRDefault="00642EF0">
            <w:pPr>
              <w:pStyle w:val="ListParagraph"/>
              <w:numPr>
                <w:ilvl w:val="0"/>
                <w:numId w:val="11"/>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Consideration of updating technical regulations to address some of the HLG priority actions.</w:t>
            </w:r>
          </w:p>
          <w:p w14:paraId="2C4A6C55" w14:textId="77777777" w:rsidR="00642EF0" w:rsidRPr="00E170D0" w:rsidRDefault="00642EF0">
            <w:pPr>
              <w:pStyle w:val="ListParagraph"/>
              <w:numPr>
                <w:ilvl w:val="0"/>
                <w:numId w:val="11"/>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Recommendation on the life cycle &amp; frequency of the WIGOS Vision and associated implementation activities (HLG).</w:t>
            </w:r>
          </w:p>
          <w:p w14:paraId="3E2AC1B6" w14:textId="77777777" w:rsidR="00642EF0" w:rsidRPr="00E170D0" w:rsidRDefault="00642EF0">
            <w:pPr>
              <w:pStyle w:val="ListParagraph"/>
              <w:numPr>
                <w:ilvl w:val="0"/>
                <w:numId w:val="11"/>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 xml:space="preserve">Provide plan for monitoring implementation and monitoring of high priority actions under High Level Guidance on Evolution of observing systems in </w:t>
            </w:r>
            <w:r w:rsidRPr="00E170D0">
              <w:rPr>
                <w:rFonts w:ascii="Verdana" w:eastAsia="Verdana" w:hAnsi="Verdana" w:cs="Verdana"/>
                <w:sz w:val="16"/>
                <w:szCs w:val="16"/>
                <w:lang w:val="en-GB"/>
              </w:rPr>
              <w:lastRenderedPageBreak/>
              <w:t>response to WIGOS Vision 2040.</w:t>
            </w:r>
          </w:p>
        </w:tc>
        <w:tc>
          <w:tcPr>
            <w:tcW w:w="2410" w:type="dxa"/>
            <w:shd w:val="clear" w:color="auto" w:fill="auto"/>
            <w:vAlign w:val="center"/>
          </w:tcPr>
          <w:p w14:paraId="09562BE0"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sz w:val="16"/>
                <w:szCs w:val="16"/>
              </w:rPr>
              <w:lastRenderedPageBreak/>
              <w:t>Consideration of updating technical regulations to address some of the HLG priority actions.</w:t>
            </w:r>
          </w:p>
        </w:tc>
        <w:tc>
          <w:tcPr>
            <w:tcW w:w="2551" w:type="dxa"/>
            <w:shd w:val="clear" w:color="auto" w:fill="auto"/>
            <w:vAlign w:val="center"/>
          </w:tcPr>
          <w:p w14:paraId="49DDF229"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Update of the HLG document per evolved user requirements, data gaps and available observing technology.</w:t>
            </w:r>
          </w:p>
        </w:tc>
        <w:tc>
          <w:tcPr>
            <w:tcW w:w="4253" w:type="dxa"/>
            <w:vAlign w:val="center"/>
          </w:tcPr>
          <w:p w14:paraId="629FFB2A" w14:textId="77777777" w:rsidR="00642EF0" w:rsidRPr="00E170D0" w:rsidRDefault="00642EF0" w:rsidP="00642EF0">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1: See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.1(1)/1 submitted to INFCOM-2;</w:t>
            </w:r>
          </w:p>
          <w:p w14:paraId="2E736628" w14:textId="77777777" w:rsidR="00642EF0" w:rsidRPr="00E170D0" w:rsidRDefault="00642EF0" w:rsidP="00642EF0">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2, 3, 4: In JET-EOSDE work programme.</w:t>
            </w:r>
          </w:p>
        </w:tc>
      </w:tr>
      <w:tr w:rsidR="00642EF0" w:rsidRPr="00E170D0" w14:paraId="323E8081" w14:textId="77777777" w:rsidTr="00811EF6">
        <w:trPr>
          <w:trHeight w:val="1785"/>
          <w:jc w:val="center"/>
        </w:trPr>
        <w:tc>
          <w:tcPr>
            <w:tcW w:w="846" w:type="dxa"/>
            <w:shd w:val="clear" w:color="auto" w:fill="auto"/>
            <w:vAlign w:val="center"/>
          </w:tcPr>
          <w:p w14:paraId="7F68B926" w14:textId="77777777" w:rsidR="00642EF0" w:rsidRPr="00E170D0" w:rsidRDefault="001654DF"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w:t>
            </w:r>
          </w:p>
        </w:tc>
        <w:tc>
          <w:tcPr>
            <w:tcW w:w="992" w:type="dxa"/>
            <w:shd w:val="clear" w:color="auto" w:fill="auto"/>
            <w:vAlign w:val="center"/>
          </w:tcPr>
          <w:p w14:paraId="6F93E8F4" w14:textId="77777777" w:rsidR="00737CD2" w:rsidRPr="00E170D0" w:rsidRDefault="009A4E87" w:rsidP="00737CD2">
            <w:pPr>
              <w:tabs>
                <w:tab w:val="clear" w:pos="1134"/>
              </w:tabs>
              <w:spacing w:before="60" w:after="60"/>
              <w:jc w:val="left"/>
              <w:rPr>
                <w:rFonts w:eastAsia="Verdana" w:cs="Verdana"/>
                <w:color w:val="000000" w:themeColor="text1"/>
                <w:sz w:val="16"/>
                <w:szCs w:val="16"/>
                <w:lang w:eastAsia="zh-TW"/>
              </w:rPr>
            </w:pPr>
            <w:hyperlink r:id="rId109" w:anchor="page=137" w:history="1">
              <w:r w:rsidR="00737CD2" w:rsidRPr="00E170D0">
                <w:rPr>
                  <w:rStyle w:val="Hyperlink"/>
                  <w:rFonts w:eastAsia="Verdana" w:cs="Verdana"/>
                  <w:sz w:val="16"/>
                  <w:szCs w:val="16"/>
                  <w:lang w:eastAsia="zh-TW"/>
                </w:rPr>
                <w:t xml:space="preserve">Res. 38 </w:t>
              </w:r>
              <w:r w:rsidR="00737CD2" w:rsidRPr="00E170D0">
                <w:rPr>
                  <w:rStyle w:val="Hyperlink"/>
                  <w:sz w:val="16"/>
                  <w:szCs w:val="16"/>
                </w:rPr>
                <w:br/>
              </w:r>
              <w:r w:rsidR="00737CD2" w:rsidRPr="00E170D0">
                <w:rPr>
                  <w:rStyle w:val="Hyperlink"/>
                  <w:rFonts w:eastAsia="Verdana" w:cs="Verdana"/>
                  <w:sz w:val="16"/>
                  <w:szCs w:val="16"/>
                  <w:lang w:eastAsia="zh-TW"/>
                </w:rPr>
                <w:t>(Cg-18)</w:t>
              </w:r>
            </w:hyperlink>
          </w:p>
          <w:p w14:paraId="185CC61D" w14:textId="77777777" w:rsidR="00642EF0" w:rsidRPr="00E170D0" w:rsidRDefault="009A4E87" w:rsidP="00737CD2">
            <w:pPr>
              <w:tabs>
                <w:tab w:val="clear" w:pos="1134"/>
              </w:tabs>
              <w:spacing w:before="60" w:after="60"/>
              <w:jc w:val="left"/>
              <w:rPr>
                <w:rFonts w:eastAsia="Verdana" w:cs="Verdana"/>
                <w:sz w:val="16"/>
                <w:szCs w:val="16"/>
                <w:lang w:eastAsia="zh-TW"/>
              </w:rPr>
            </w:pPr>
            <w:hyperlink r:id="rId110" w:anchor="page=144" w:history="1">
              <w:r w:rsidR="00737CD2" w:rsidRPr="00E170D0">
                <w:rPr>
                  <w:rStyle w:val="Hyperlink"/>
                  <w:rFonts w:eastAsia="Verdana" w:cs="Verdana"/>
                  <w:sz w:val="16"/>
                  <w:szCs w:val="16"/>
                  <w:lang w:eastAsia="zh-TW"/>
                </w:rPr>
                <w:t>Res. 40</w:t>
              </w:r>
              <w:r w:rsidR="00737CD2" w:rsidRPr="00E170D0">
                <w:rPr>
                  <w:rStyle w:val="Hyperlink"/>
                  <w:sz w:val="16"/>
                  <w:szCs w:val="16"/>
                </w:rPr>
                <w:br/>
              </w:r>
              <w:r w:rsidR="00737CD2" w:rsidRPr="00E170D0">
                <w:rPr>
                  <w:rStyle w:val="Hyperlink"/>
                  <w:rFonts w:eastAsia="Verdana" w:cs="Verdana"/>
                  <w:sz w:val="16"/>
                  <w:szCs w:val="16"/>
                  <w:lang w:eastAsia="zh-TW"/>
                </w:rPr>
                <w:t>(Cg-18)</w:t>
              </w:r>
            </w:hyperlink>
          </w:p>
        </w:tc>
        <w:tc>
          <w:tcPr>
            <w:tcW w:w="1276" w:type="dxa"/>
            <w:shd w:val="clear" w:color="auto" w:fill="auto"/>
            <w:noWrap/>
            <w:vAlign w:val="center"/>
          </w:tcPr>
          <w:p w14:paraId="3A29088C"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CN"/>
              </w:rPr>
              <w:t>2.1.4</w:t>
            </w:r>
          </w:p>
        </w:tc>
        <w:tc>
          <w:tcPr>
            <w:tcW w:w="992" w:type="dxa"/>
            <w:shd w:val="clear" w:color="auto" w:fill="auto"/>
            <w:noWrap/>
            <w:vAlign w:val="center"/>
          </w:tcPr>
          <w:p w14:paraId="5339BDAC"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 GCOS</w:t>
            </w:r>
          </w:p>
        </w:tc>
        <w:tc>
          <w:tcPr>
            <w:tcW w:w="2835" w:type="dxa"/>
            <w:shd w:val="clear" w:color="auto" w:fill="auto"/>
            <w:vAlign w:val="center"/>
          </w:tcPr>
          <w:p w14:paraId="692E4F04"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CN"/>
              </w:rPr>
              <w:t>Tiered Networks</w:t>
            </w:r>
            <w:r w:rsidRPr="00E170D0">
              <w:rPr>
                <w:rFonts w:eastAsia="Verdana" w:cs="Verdana"/>
                <w:color w:val="000000" w:themeColor="text1"/>
                <w:sz w:val="16"/>
                <w:szCs w:val="16"/>
                <w:lang w:eastAsia="zh-CN"/>
              </w:rPr>
              <w:t>: Concepts and principles for streamlining of WIGOS observing networks according to tiered networks approach, and integration of reference station concept; criteria for tiering and implementation roadmap.</w:t>
            </w:r>
          </w:p>
        </w:tc>
        <w:tc>
          <w:tcPr>
            <w:tcW w:w="2410" w:type="dxa"/>
            <w:shd w:val="clear" w:color="auto" w:fill="auto"/>
            <w:vAlign w:val="center"/>
          </w:tcPr>
          <w:p w14:paraId="309A3CFF"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CN"/>
              </w:rPr>
              <w:t>Tiered Networks: Update of WIGOS Manual and Guide for streamlining of WIGOS observing networks according to tiered networks approach, and integration of reference station concept.</w:t>
            </w:r>
          </w:p>
        </w:tc>
        <w:tc>
          <w:tcPr>
            <w:tcW w:w="2551" w:type="dxa"/>
            <w:shd w:val="clear" w:color="auto" w:fill="auto"/>
            <w:vAlign w:val="center"/>
          </w:tcPr>
          <w:p w14:paraId="2822D5BC" w14:textId="77777777" w:rsidR="00642EF0" w:rsidRPr="00E170D0" w:rsidRDefault="00642EF0" w:rsidP="00642EF0">
            <w:pPr>
              <w:tabs>
                <w:tab w:val="clear" w:pos="1134"/>
              </w:tabs>
              <w:spacing w:before="60" w:after="60"/>
              <w:jc w:val="left"/>
              <w:rPr>
                <w:rFonts w:eastAsia="Verdana" w:cs="Verdana"/>
                <w:sz w:val="16"/>
                <w:szCs w:val="16"/>
                <w:lang w:eastAsia="zh-TW"/>
              </w:rPr>
            </w:pPr>
          </w:p>
        </w:tc>
        <w:tc>
          <w:tcPr>
            <w:tcW w:w="4253" w:type="dxa"/>
            <w:vAlign w:val="center"/>
          </w:tcPr>
          <w:p w14:paraId="5B6E51A1" w14:textId="77777777" w:rsidR="00642EF0" w:rsidRPr="00E170D0" w:rsidRDefault="00642EF0" w:rsidP="00642EF0">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Concept submitted to INFCOM-2 as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.1(7)/1.</w:t>
            </w:r>
          </w:p>
        </w:tc>
      </w:tr>
      <w:tr w:rsidR="00642EF0" w:rsidRPr="00E170D0" w14:paraId="70A7D752" w14:textId="77777777" w:rsidTr="00811EF6">
        <w:trPr>
          <w:trHeight w:val="53"/>
          <w:jc w:val="center"/>
        </w:trPr>
        <w:tc>
          <w:tcPr>
            <w:tcW w:w="846" w:type="dxa"/>
            <w:shd w:val="clear" w:color="auto" w:fill="auto"/>
            <w:vAlign w:val="center"/>
          </w:tcPr>
          <w:p w14:paraId="22D4A7BC" w14:textId="77777777" w:rsidR="00642EF0" w:rsidRPr="00E170D0" w:rsidRDefault="001654DF"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w:t>
            </w:r>
          </w:p>
        </w:tc>
        <w:tc>
          <w:tcPr>
            <w:tcW w:w="992" w:type="dxa"/>
            <w:shd w:val="clear" w:color="auto" w:fill="auto"/>
            <w:vAlign w:val="center"/>
          </w:tcPr>
          <w:p w14:paraId="5333AD17" w14:textId="77777777" w:rsidR="00642EF0" w:rsidRPr="00E170D0" w:rsidRDefault="00642EF0" w:rsidP="00642EF0">
            <w:pPr>
              <w:tabs>
                <w:tab w:val="clear" w:pos="1134"/>
              </w:tabs>
              <w:spacing w:before="60" w:after="60"/>
              <w:jc w:val="left"/>
              <w:rPr>
                <w:rFonts w:eastAsia="Verdana" w:cs="Verdana"/>
                <w:sz w:val="16"/>
                <w:szCs w:val="16"/>
                <w:lang w:eastAsia="zh-TW"/>
              </w:rPr>
            </w:pPr>
          </w:p>
        </w:tc>
        <w:tc>
          <w:tcPr>
            <w:tcW w:w="1276" w:type="dxa"/>
            <w:shd w:val="clear" w:color="auto" w:fill="auto"/>
            <w:noWrap/>
            <w:vAlign w:val="center"/>
          </w:tcPr>
          <w:p w14:paraId="00842460"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CN"/>
              </w:rPr>
              <w:t>2.1.4</w:t>
            </w:r>
          </w:p>
        </w:tc>
        <w:tc>
          <w:tcPr>
            <w:tcW w:w="992" w:type="dxa"/>
            <w:shd w:val="clear" w:color="auto" w:fill="auto"/>
            <w:noWrap/>
            <w:vAlign w:val="center"/>
          </w:tcPr>
          <w:p w14:paraId="68742242" w14:textId="77777777" w:rsidR="00642EF0" w:rsidRPr="00E170D0" w:rsidRDefault="00642EF0" w:rsidP="00642EF0">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4A531E56"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CN"/>
              </w:rPr>
              <w:t xml:space="preserve">Station Sets: </w:t>
            </w:r>
            <w:r w:rsidRPr="00E170D0">
              <w:rPr>
                <w:rFonts w:eastAsia="Verdana" w:cs="Verdana"/>
                <w:sz w:val="16"/>
                <w:szCs w:val="16"/>
              </w:rPr>
              <w:t>Guidance on observing Station and observing network Sets.</w:t>
            </w:r>
          </w:p>
        </w:tc>
        <w:tc>
          <w:tcPr>
            <w:tcW w:w="2410" w:type="dxa"/>
            <w:shd w:val="clear" w:color="auto" w:fill="auto"/>
            <w:vAlign w:val="center"/>
          </w:tcPr>
          <w:p w14:paraId="71BF9ECF" w14:textId="77777777" w:rsidR="00642EF0" w:rsidRPr="00E170D0" w:rsidRDefault="00642EF0" w:rsidP="00642EF0">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5F3C55AC" w14:textId="77777777" w:rsidR="00642EF0" w:rsidRPr="00E170D0" w:rsidRDefault="00642EF0" w:rsidP="00642EF0">
            <w:pPr>
              <w:tabs>
                <w:tab w:val="clear" w:pos="1134"/>
              </w:tabs>
              <w:spacing w:before="60" w:after="60"/>
              <w:jc w:val="left"/>
              <w:rPr>
                <w:rFonts w:eastAsia="Verdana" w:cs="Verdana"/>
                <w:sz w:val="16"/>
                <w:szCs w:val="16"/>
                <w:lang w:eastAsia="zh-TW"/>
              </w:rPr>
            </w:pPr>
          </w:p>
        </w:tc>
        <w:tc>
          <w:tcPr>
            <w:tcW w:w="4253" w:type="dxa"/>
            <w:vAlign w:val="center"/>
          </w:tcPr>
          <w:p w14:paraId="28AF85AC" w14:textId="77777777" w:rsidR="00642EF0" w:rsidRPr="00E170D0" w:rsidRDefault="00642EF0" w:rsidP="00642EF0">
            <w:pPr>
              <w:spacing w:before="60" w:after="60"/>
              <w:jc w:val="left"/>
              <w:rPr>
                <w:rFonts w:eastAsia="Verdana" w:cs="Verdana"/>
                <w:sz w:val="16"/>
                <w:szCs w:val="16"/>
                <w:lang w:eastAsia="zh-CN"/>
              </w:rPr>
            </w:pPr>
          </w:p>
        </w:tc>
      </w:tr>
      <w:tr w:rsidR="00642EF0" w:rsidRPr="00E170D0" w14:paraId="46265E34" w14:textId="77777777" w:rsidTr="00811EF6">
        <w:trPr>
          <w:trHeight w:val="1785"/>
          <w:jc w:val="center"/>
        </w:trPr>
        <w:tc>
          <w:tcPr>
            <w:tcW w:w="846" w:type="dxa"/>
            <w:shd w:val="clear" w:color="auto" w:fill="auto"/>
            <w:vAlign w:val="center"/>
          </w:tcPr>
          <w:p w14:paraId="71FC5BB3" w14:textId="77777777" w:rsidR="00642EF0" w:rsidRPr="00E170D0" w:rsidRDefault="001654DF"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w:t>
            </w:r>
          </w:p>
        </w:tc>
        <w:tc>
          <w:tcPr>
            <w:tcW w:w="992" w:type="dxa"/>
            <w:shd w:val="clear" w:color="auto" w:fill="auto"/>
            <w:vAlign w:val="center"/>
          </w:tcPr>
          <w:p w14:paraId="7956C60E" w14:textId="77777777" w:rsidR="00642EF0" w:rsidRPr="00E170D0" w:rsidRDefault="009A4E87" w:rsidP="00642EF0">
            <w:pPr>
              <w:tabs>
                <w:tab w:val="clear" w:pos="1134"/>
              </w:tabs>
              <w:spacing w:before="60" w:after="60"/>
              <w:jc w:val="left"/>
              <w:rPr>
                <w:rFonts w:eastAsia="Verdana" w:cs="Verdana"/>
                <w:color w:val="000000" w:themeColor="text1"/>
                <w:sz w:val="16"/>
                <w:szCs w:val="16"/>
                <w:lang w:eastAsia="zh-TW"/>
              </w:rPr>
            </w:pPr>
            <w:hyperlink r:id="rId111" w:anchor="page=14" w:history="1">
              <w:r w:rsidR="00642EF0" w:rsidRPr="00E170D0">
                <w:rPr>
                  <w:rStyle w:val="Hyperlink"/>
                  <w:rFonts w:eastAsia="Verdana" w:cs="Verdana"/>
                  <w:sz w:val="16"/>
                  <w:szCs w:val="16"/>
                  <w:lang w:eastAsia="zh-TW"/>
                </w:rPr>
                <w:t xml:space="preserve">Res. 1 </w:t>
              </w:r>
              <w:r w:rsidR="00642EF0" w:rsidRPr="00E170D0">
                <w:rPr>
                  <w:rStyle w:val="Hyperlink"/>
                  <w:sz w:val="16"/>
                  <w:szCs w:val="16"/>
                </w:rPr>
                <w:br/>
              </w:r>
              <w:r w:rsidR="00642EF0" w:rsidRPr="00E170D0">
                <w:rPr>
                  <w:rStyle w:val="Hyperlink"/>
                  <w:rFonts w:eastAsia="Verdana" w:cs="Verdana"/>
                  <w:sz w:val="16"/>
                  <w:szCs w:val="16"/>
                  <w:lang w:eastAsia="zh-TW"/>
                </w:rPr>
                <w:t>(Cg-18)</w:t>
              </w:r>
            </w:hyperlink>
          </w:p>
          <w:p w14:paraId="10F8F3CF" w14:textId="77777777" w:rsidR="00642EF0" w:rsidRPr="00E170D0" w:rsidRDefault="009A4E87" w:rsidP="00642EF0">
            <w:pPr>
              <w:tabs>
                <w:tab w:val="clear" w:pos="1134"/>
              </w:tabs>
              <w:spacing w:before="60" w:after="60"/>
              <w:jc w:val="left"/>
              <w:rPr>
                <w:rFonts w:eastAsia="Verdana" w:cs="Verdana"/>
                <w:sz w:val="16"/>
                <w:szCs w:val="16"/>
                <w:lang w:eastAsia="zh-TW"/>
              </w:rPr>
            </w:pPr>
            <w:hyperlink r:id="rId112" w:anchor="page=114" w:history="1">
              <w:r w:rsidR="00642EF0" w:rsidRPr="00E170D0">
                <w:rPr>
                  <w:rStyle w:val="Hyperlink"/>
                  <w:rFonts w:eastAsia="Verdana" w:cs="Verdana"/>
                  <w:sz w:val="16"/>
                  <w:szCs w:val="16"/>
                  <w:lang w:eastAsia="zh-TW"/>
                </w:rPr>
                <w:t xml:space="preserve">Res. 32 </w:t>
              </w:r>
              <w:r w:rsidR="00642EF0" w:rsidRPr="00E170D0">
                <w:rPr>
                  <w:rStyle w:val="Hyperlink"/>
                  <w:sz w:val="16"/>
                  <w:szCs w:val="16"/>
                </w:rPr>
                <w:br/>
              </w:r>
              <w:r w:rsidR="00642EF0" w:rsidRPr="00E170D0">
                <w:rPr>
                  <w:rStyle w:val="Hyperlink"/>
                  <w:rFonts w:eastAsia="Verdana" w:cs="Verdana"/>
                  <w:sz w:val="16"/>
                  <w:szCs w:val="16"/>
                  <w:lang w:eastAsia="zh-TW"/>
                </w:rPr>
                <w:t>(Cg-18)</w:t>
              </w:r>
            </w:hyperlink>
          </w:p>
        </w:tc>
        <w:tc>
          <w:tcPr>
            <w:tcW w:w="1276" w:type="dxa"/>
            <w:shd w:val="clear" w:color="auto" w:fill="auto"/>
            <w:noWrap/>
            <w:vAlign w:val="center"/>
          </w:tcPr>
          <w:p w14:paraId="39AE1541"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2.1.4</w:t>
            </w:r>
          </w:p>
        </w:tc>
        <w:tc>
          <w:tcPr>
            <w:tcW w:w="992" w:type="dxa"/>
            <w:shd w:val="clear" w:color="auto" w:fill="auto"/>
            <w:noWrap/>
            <w:vAlign w:val="center"/>
          </w:tcPr>
          <w:p w14:paraId="66723C46"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SERCOM</w:t>
            </w:r>
          </w:p>
        </w:tc>
        <w:tc>
          <w:tcPr>
            <w:tcW w:w="2835" w:type="dxa"/>
            <w:shd w:val="clear" w:color="auto" w:fill="auto"/>
            <w:vAlign w:val="center"/>
          </w:tcPr>
          <w:p w14:paraId="477F2537" w14:textId="77777777" w:rsidR="00642EF0" w:rsidRPr="00E170D0" w:rsidRDefault="00642EF0" w:rsidP="00642EF0">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Urban Observations</w:t>
            </w:r>
            <w:r w:rsidRPr="00E170D0">
              <w:rPr>
                <w:rFonts w:eastAsia="Verdana" w:cs="Verdana"/>
                <w:color w:val="000000" w:themeColor="text1"/>
                <w:sz w:val="16"/>
                <w:szCs w:val="16"/>
                <w:lang w:eastAsia="zh-TW"/>
              </w:rPr>
              <w:t>:</w:t>
            </w:r>
          </w:p>
          <w:p w14:paraId="73C39C5F"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draft Strategy and guidance for urban observations; (ii) Assessment of last advances in situ observations and end-user requirements analysis for urban observations.</w:t>
            </w:r>
          </w:p>
        </w:tc>
        <w:tc>
          <w:tcPr>
            <w:tcW w:w="2410" w:type="dxa"/>
            <w:shd w:val="clear" w:color="auto" w:fill="auto"/>
            <w:vAlign w:val="center"/>
          </w:tcPr>
          <w:p w14:paraId="3252F035"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Urban Observations: Strategy and guidance for urban observations approved.</w:t>
            </w:r>
          </w:p>
        </w:tc>
        <w:tc>
          <w:tcPr>
            <w:tcW w:w="2551" w:type="dxa"/>
            <w:shd w:val="clear" w:color="auto" w:fill="auto"/>
            <w:vAlign w:val="center"/>
          </w:tcPr>
          <w:p w14:paraId="32D5F94C" w14:textId="77777777" w:rsidR="00642EF0" w:rsidRPr="00E170D0" w:rsidRDefault="00642EF0" w:rsidP="00642EF0">
            <w:pPr>
              <w:tabs>
                <w:tab w:val="clear" w:pos="1134"/>
              </w:tabs>
              <w:spacing w:before="60" w:after="60"/>
              <w:jc w:val="left"/>
              <w:rPr>
                <w:rFonts w:eastAsia="Verdana" w:cs="Verdana"/>
                <w:sz w:val="16"/>
                <w:szCs w:val="16"/>
                <w:lang w:eastAsia="zh-TW"/>
              </w:rPr>
            </w:pPr>
          </w:p>
        </w:tc>
        <w:tc>
          <w:tcPr>
            <w:tcW w:w="4253" w:type="dxa"/>
            <w:vAlign w:val="center"/>
          </w:tcPr>
          <w:p w14:paraId="55C99C7E" w14:textId="77777777" w:rsidR="00642EF0" w:rsidRPr="00E170D0" w:rsidRDefault="00642EF0" w:rsidP="00642EF0">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Relevant section included in HLG document;</w:t>
            </w:r>
          </w:p>
          <w:p w14:paraId="32857D58" w14:textId="77777777" w:rsidR="00642EF0" w:rsidRPr="00E170D0" w:rsidRDefault="00642EF0" w:rsidP="00642EF0">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 xml:space="preserve">Guidance on Urban instrumentation and traceability for update of </w:t>
            </w:r>
            <w:hyperlink r:id="rId113" w:history="1">
              <w:r w:rsidRPr="00E170D0">
                <w:rPr>
                  <w:rStyle w:val="Hyperlink"/>
                  <w:rFonts w:eastAsia="Verdana" w:cs="Verdana"/>
                  <w:sz w:val="16"/>
                  <w:szCs w:val="16"/>
                  <w:lang w:eastAsia="zh-CN"/>
                </w:rPr>
                <w:t>WMO-No. 8</w:t>
              </w:r>
            </w:hyperlink>
            <w:r w:rsidRPr="00E170D0">
              <w:rPr>
                <w:rFonts w:eastAsia="Verdana" w:cs="Verdana"/>
                <w:color w:val="000000" w:themeColor="text1"/>
                <w:sz w:val="16"/>
                <w:szCs w:val="16"/>
                <w:lang w:eastAsia="zh-CN"/>
              </w:rPr>
              <w:t>.</w:t>
            </w:r>
          </w:p>
        </w:tc>
      </w:tr>
      <w:tr w:rsidR="003759F1" w:rsidRPr="00E170D0" w14:paraId="084209E3" w14:textId="77777777" w:rsidTr="008938E9">
        <w:trPr>
          <w:trHeight w:val="77"/>
          <w:jc w:val="center"/>
        </w:trPr>
        <w:tc>
          <w:tcPr>
            <w:tcW w:w="846" w:type="dxa"/>
            <w:shd w:val="clear" w:color="auto" w:fill="C2D69B" w:themeFill="accent3" w:themeFillTint="99"/>
            <w:vAlign w:val="center"/>
          </w:tcPr>
          <w:p w14:paraId="48F8C46F" w14:textId="77777777" w:rsidR="003759F1" w:rsidRPr="00E170D0" w:rsidRDefault="003759F1" w:rsidP="003759F1">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 xml:space="preserve">Output 2.1.5 </w:t>
            </w:r>
          </w:p>
        </w:tc>
        <w:tc>
          <w:tcPr>
            <w:tcW w:w="15309" w:type="dxa"/>
            <w:gridSpan w:val="7"/>
            <w:shd w:val="clear" w:color="auto" w:fill="C2D69B" w:themeFill="accent3" w:themeFillTint="99"/>
            <w:vAlign w:val="center"/>
          </w:tcPr>
          <w:p w14:paraId="0A94C479" w14:textId="77777777" w:rsidR="003759F1" w:rsidRPr="00E170D0" w:rsidRDefault="003759F1" w:rsidP="003759F1">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 Standards and guidance developed for observations, operational practices and system performance monitoring, calibration and instrument testing, and data-related aspects for Earth system observations and fit-for-purpose traceable measurements, particularly from extreme and harsh environments and remote areas (including oceans and polar and high-mountain regions);</w:t>
            </w:r>
            <w:r w:rsidRPr="00E170D0">
              <w:rPr>
                <w:sz w:val="16"/>
                <w:szCs w:val="16"/>
              </w:rPr>
              <w:br/>
            </w:r>
            <w:r w:rsidRPr="00E170D0">
              <w:rPr>
                <w:rFonts w:eastAsia="Verdana" w:cs="Verdana"/>
                <w:b/>
                <w:bCs/>
                <w:color w:val="000000" w:themeColor="text1"/>
                <w:sz w:val="16"/>
                <w:szCs w:val="16"/>
                <w:lang w:eastAsia="zh-TW"/>
              </w:rPr>
              <w:t>◦ New and emerging measurement techniques and non-conventional, innovative measurement methods developed (e.g. cryospheric observations, radar technologies, ground-based remote sensing, autonomous vehicles, measurement devices, citizen observatories). Existing standards updated to reflect evolving technologies, with a focus on precipitation (different timescales and phases) and specific instruments (e.g. remote sensing, including radars);</w:t>
            </w:r>
            <w:r w:rsidRPr="00E170D0">
              <w:rPr>
                <w:sz w:val="16"/>
                <w:szCs w:val="16"/>
              </w:rPr>
              <w:br/>
            </w:r>
            <w:r w:rsidRPr="00E170D0">
              <w:rPr>
                <w:rFonts w:eastAsia="Verdana" w:cs="Verdana"/>
                <w:b/>
                <w:bCs/>
                <w:color w:val="000000" w:themeColor="text1"/>
                <w:sz w:val="16"/>
                <w:szCs w:val="16"/>
                <w:lang w:eastAsia="zh-TW"/>
              </w:rPr>
              <w:t>◦ Guidance on calibration and measurement techniques, including intercomparison results in order to ensure fit-for-purpose traceable measurements</w:t>
            </w:r>
          </w:p>
        </w:tc>
      </w:tr>
      <w:tr w:rsidR="00D54311" w:rsidRPr="00E170D0" w14:paraId="6D81E55F" w14:textId="77777777" w:rsidTr="00811EF6">
        <w:trPr>
          <w:trHeight w:val="80"/>
          <w:jc w:val="center"/>
        </w:trPr>
        <w:tc>
          <w:tcPr>
            <w:tcW w:w="846" w:type="dxa"/>
            <w:shd w:val="clear" w:color="auto" w:fill="auto"/>
            <w:vAlign w:val="center"/>
          </w:tcPr>
          <w:p w14:paraId="6881F838" w14:textId="77777777" w:rsidR="00D54311" w:rsidRPr="00E170D0" w:rsidRDefault="00D54311" w:rsidP="00D54311">
            <w:pPr>
              <w:pStyle w:val="WMOBodyText"/>
              <w:rPr>
                <w:rFonts w:eastAsia="MS Mincho"/>
                <w:sz w:val="16"/>
                <w:szCs w:val="16"/>
                <w:lang w:eastAsia="ja-JP"/>
              </w:rPr>
            </w:pPr>
            <w:r w:rsidRPr="00E170D0">
              <w:rPr>
                <w:color w:val="000000" w:themeColor="text1"/>
                <w:sz w:val="16"/>
                <w:szCs w:val="16"/>
              </w:rPr>
              <w:t>SC-MINT</w:t>
            </w:r>
          </w:p>
        </w:tc>
        <w:tc>
          <w:tcPr>
            <w:tcW w:w="992" w:type="dxa"/>
            <w:shd w:val="clear" w:color="auto" w:fill="auto"/>
            <w:vAlign w:val="center"/>
          </w:tcPr>
          <w:p w14:paraId="5D1C635E" w14:textId="77777777" w:rsidR="00D54311" w:rsidRPr="00E170D0" w:rsidRDefault="009A4E87" w:rsidP="00D54311">
            <w:pPr>
              <w:tabs>
                <w:tab w:val="clear" w:pos="1134"/>
              </w:tabs>
              <w:spacing w:before="60" w:after="60"/>
              <w:jc w:val="left"/>
              <w:rPr>
                <w:rFonts w:eastAsia="Verdana" w:cs="Verdana"/>
                <w:sz w:val="16"/>
                <w:szCs w:val="16"/>
                <w:lang w:eastAsia="zh-TW"/>
              </w:rPr>
            </w:pPr>
            <w:hyperlink r:id="rId114" w:anchor="page=29" w:history="1">
              <w:r w:rsidR="00D54311" w:rsidRPr="00E170D0">
                <w:rPr>
                  <w:rStyle w:val="Hyperlink"/>
                  <w:rFonts w:eastAsia="Verdana" w:cs="Verdana"/>
                  <w:sz w:val="16"/>
                  <w:szCs w:val="16"/>
                  <w:lang w:eastAsia="zh-TW"/>
                </w:rPr>
                <w:t>Res. 2 (Cg-Ext</w:t>
              </w:r>
              <w:r w:rsidR="00A17823" w:rsidRPr="00E170D0">
                <w:rPr>
                  <w:rStyle w:val="Hyperlink"/>
                  <w:rFonts w:eastAsia="Verdana" w:cs="Verdana"/>
                  <w:sz w:val="16"/>
                  <w:szCs w:val="16"/>
                  <w:lang w:eastAsia="zh-TW"/>
                </w:rPr>
                <w:t>.</w:t>
              </w:r>
              <w:r w:rsidR="00D54311" w:rsidRPr="00E170D0">
                <w:rPr>
                  <w:rStyle w:val="Hyperlink"/>
                  <w:rFonts w:eastAsia="Verdana" w:cs="Verdana"/>
                  <w:sz w:val="16"/>
                  <w:szCs w:val="16"/>
                  <w:lang w:eastAsia="zh-TW"/>
                </w:rPr>
                <w:t>(2021))</w:t>
              </w:r>
            </w:hyperlink>
          </w:p>
        </w:tc>
        <w:tc>
          <w:tcPr>
            <w:tcW w:w="1276" w:type="dxa"/>
            <w:shd w:val="clear" w:color="auto" w:fill="auto"/>
            <w:noWrap/>
            <w:vAlign w:val="center"/>
          </w:tcPr>
          <w:p w14:paraId="251D03FD" w14:textId="77777777" w:rsidR="00D54311" w:rsidRPr="00E170D0" w:rsidRDefault="00D54311" w:rsidP="00D5431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652EB788" w14:textId="77777777" w:rsidR="00D54311" w:rsidRPr="00E170D0" w:rsidRDefault="00D54311" w:rsidP="00D5431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w:t>
            </w:r>
          </w:p>
        </w:tc>
        <w:tc>
          <w:tcPr>
            <w:tcW w:w="2835" w:type="dxa"/>
            <w:shd w:val="clear" w:color="auto" w:fill="auto"/>
            <w:vAlign w:val="center"/>
          </w:tcPr>
          <w:p w14:paraId="4C43C634" w14:textId="77777777" w:rsidR="00D54311" w:rsidRPr="00E170D0" w:rsidRDefault="00D54311" w:rsidP="00D54311">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Environment Sustainability of Observations:</w:t>
            </w:r>
          </w:p>
          <w:p w14:paraId="5F17A503" w14:textId="77777777" w:rsidR="00D54311" w:rsidRPr="00E170D0" w:rsidRDefault="00D54311" w:rsidP="00D54311">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Roadmap to improved sustainability of observations for meteorological and marine domains.</w:t>
            </w:r>
          </w:p>
          <w:p w14:paraId="2922420D" w14:textId="77777777" w:rsidR="00D54311" w:rsidRPr="00E170D0" w:rsidRDefault="00D54311" w:rsidP="00D54311">
            <w:pPr>
              <w:tabs>
                <w:tab w:val="clear" w:pos="1134"/>
              </w:tabs>
              <w:spacing w:before="60" w:after="60"/>
              <w:jc w:val="left"/>
              <w:rPr>
                <w:rFonts w:eastAsia="Verdana" w:cs="Verdana"/>
                <w:sz w:val="16"/>
                <w:szCs w:val="16"/>
                <w:lang w:eastAsia="zh-TW"/>
              </w:rPr>
            </w:pPr>
          </w:p>
        </w:tc>
        <w:tc>
          <w:tcPr>
            <w:tcW w:w="2410" w:type="dxa"/>
            <w:shd w:val="clear" w:color="auto" w:fill="auto"/>
            <w:vAlign w:val="center"/>
          </w:tcPr>
          <w:p w14:paraId="224CBE06" w14:textId="77777777" w:rsidR="00D54311" w:rsidRPr="00E170D0" w:rsidRDefault="00D54311" w:rsidP="00D5431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Extension of activities to hydrology and atmospheric chemistry</w:t>
            </w:r>
            <w:r w:rsidR="007373DD" w:rsidRPr="00E170D0">
              <w:rPr>
                <w:rFonts w:eastAsia="Verdana" w:cs="Verdana"/>
                <w:color w:val="000000" w:themeColor="text1"/>
                <w:sz w:val="16"/>
                <w:szCs w:val="16"/>
                <w:lang w:eastAsia="zh-TW"/>
              </w:rPr>
              <w:t>.</w:t>
            </w:r>
          </w:p>
        </w:tc>
        <w:tc>
          <w:tcPr>
            <w:tcW w:w="2551" w:type="dxa"/>
            <w:shd w:val="clear" w:color="auto" w:fill="auto"/>
            <w:vAlign w:val="center"/>
          </w:tcPr>
          <w:p w14:paraId="7522A2B9" w14:textId="77777777" w:rsidR="00D54311" w:rsidRPr="00E170D0" w:rsidRDefault="00D54311" w:rsidP="00D5431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Inclusion of suitable practice related to environmental sustainability of observations in WMO regulatory material.</w:t>
            </w:r>
          </w:p>
        </w:tc>
        <w:tc>
          <w:tcPr>
            <w:tcW w:w="4253" w:type="dxa"/>
            <w:vAlign w:val="center"/>
          </w:tcPr>
          <w:p w14:paraId="4CC99C66" w14:textId="77777777" w:rsidR="00D54311" w:rsidRPr="00E170D0" w:rsidRDefault="00D54311" w:rsidP="00D54311">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Survey of Member practices initiated.</w:t>
            </w:r>
          </w:p>
        </w:tc>
      </w:tr>
      <w:tr w:rsidR="00BD2B07" w:rsidRPr="00E170D0" w14:paraId="7EE19FA8" w14:textId="77777777" w:rsidTr="00811EF6">
        <w:trPr>
          <w:trHeight w:val="1785"/>
          <w:jc w:val="center"/>
        </w:trPr>
        <w:tc>
          <w:tcPr>
            <w:tcW w:w="846" w:type="dxa"/>
            <w:shd w:val="clear" w:color="auto" w:fill="auto"/>
            <w:vAlign w:val="center"/>
          </w:tcPr>
          <w:p w14:paraId="2B495211" w14:textId="77777777" w:rsidR="00BD2B07" w:rsidRPr="00E170D0" w:rsidRDefault="00BD2B07" w:rsidP="00BD2B0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SC-MINT</w:t>
            </w:r>
          </w:p>
        </w:tc>
        <w:tc>
          <w:tcPr>
            <w:tcW w:w="992" w:type="dxa"/>
            <w:shd w:val="clear" w:color="auto" w:fill="auto"/>
            <w:vAlign w:val="center"/>
          </w:tcPr>
          <w:p w14:paraId="36DE2706" w14:textId="77777777" w:rsidR="00BD2B07" w:rsidRPr="00E170D0" w:rsidRDefault="009A4E87" w:rsidP="00BD2B07">
            <w:pPr>
              <w:tabs>
                <w:tab w:val="clear" w:pos="1134"/>
              </w:tabs>
              <w:spacing w:before="60" w:after="60"/>
              <w:jc w:val="left"/>
              <w:rPr>
                <w:rFonts w:eastAsia="Verdana" w:cs="Verdana"/>
                <w:sz w:val="16"/>
                <w:szCs w:val="16"/>
                <w:lang w:eastAsia="zh-TW"/>
              </w:rPr>
            </w:pPr>
            <w:hyperlink r:id="rId115" w:anchor="page=149" w:history="1">
              <w:r w:rsidR="00BD2B07" w:rsidRPr="00E170D0">
                <w:rPr>
                  <w:rStyle w:val="Hyperlink"/>
                  <w:rFonts w:eastAsia="Verdana" w:cs="Verdana"/>
                  <w:sz w:val="16"/>
                  <w:szCs w:val="16"/>
                  <w:lang w:eastAsia="zh-TW"/>
                </w:rPr>
                <w:t>Res. 43(Cg-18)</w:t>
              </w:r>
            </w:hyperlink>
          </w:p>
        </w:tc>
        <w:tc>
          <w:tcPr>
            <w:tcW w:w="1276" w:type="dxa"/>
            <w:shd w:val="clear" w:color="auto" w:fill="auto"/>
            <w:noWrap/>
            <w:vAlign w:val="center"/>
          </w:tcPr>
          <w:p w14:paraId="038BEAA6" w14:textId="77777777" w:rsidR="00BD2B07" w:rsidRPr="00E170D0" w:rsidRDefault="00BD2B07" w:rsidP="00BD2B0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29B59123" w14:textId="77777777" w:rsidR="00BD2B07" w:rsidRPr="00E170D0" w:rsidRDefault="00BD2B07" w:rsidP="00BD2B0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SC-ESMP, SC-IMT, RB, SERCOM</w:t>
            </w:r>
          </w:p>
        </w:tc>
        <w:tc>
          <w:tcPr>
            <w:tcW w:w="2835" w:type="dxa"/>
            <w:shd w:val="clear" w:color="auto" w:fill="auto"/>
            <w:vAlign w:val="center"/>
          </w:tcPr>
          <w:p w14:paraId="358DB359" w14:textId="77777777" w:rsidR="00BD2B07" w:rsidRPr="00E170D0" w:rsidRDefault="00BD2B07" w:rsidP="00BD2B07">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Harmonization of Terminology and streamlining of WMO regulatory and guidance material:</w:t>
            </w:r>
          </w:p>
          <w:p w14:paraId="182629B0" w14:textId="77777777" w:rsidR="00BD2B07" w:rsidRPr="00E170D0" w:rsidRDefault="00BD2B07">
            <w:pPr>
              <w:pStyle w:val="ListParagraph"/>
              <w:numPr>
                <w:ilvl w:val="0"/>
                <w:numId w:val="21"/>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Concept for WMO Standard Vocabulary submitted to Cg. Suitable technical solution to maintain the WMO Standard Vocabulary identified. Task team starting the work;</w:t>
            </w:r>
          </w:p>
          <w:p w14:paraId="0B19FBF0" w14:textId="01ECADEE" w:rsidR="00BD2B07" w:rsidRPr="00E170D0" w:rsidRDefault="00BD2B07">
            <w:pPr>
              <w:pStyle w:val="ListParagraph"/>
              <w:numPr>
                <w:ilvl w:val="0"/>
                <w:numId w:val="21"/>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Plan for consistency of uncertainty-related terminology reviewed between WMO-No.</w:t>
            </w:r>
            <w:r w:rsidR="00E170D0">
              <w:rPr>
                <w:rFonts w:ascii="Verdana" w:eastAsia="Verdana" w:hAnsi="Verdana" w:cs="Verdana"/>
                <w:sz w:val="16"/>
                <w:szCs w:val="16"/>
                <w:lang w:val="en-GB"/>
              </w:rPr>
              <w:t> </w:t>
            </w:r>
            <w:r w:rsidRPr="00E170D0">
              <w:rPr>
                <w:rFonts w:ascii="Verdana" w:eastAsia="Verdana" w:hAnsi="Verdana" w:cs="Verdana"/>
                <w:sz w:val="16"/>
                <w:szCs w:val="16"/>
                <w:lang w:val="en-GB"/>
              </w:rPr>
              <w:t>8 and RRR;</w:t>
            </w:r>
          </w:p>
          <w:p w14:paraId="7EE2E619" w14:textId="77777777" w:rsidR="0003225B" w:rsidRPr="00E170D0" w:rsidRDefault="00BD2B07">
            <w:pPr>
              <w:pStyle w:val="ListParagraph"/>
              <w:numPr>
                <w:ilvl w:val="0"/>
                <w:numId w:val="21"/>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Contribute to update WMO Metadata Standard for measurement aspects</w:t>
            </w:r>
          </w:p>
          <w:p w14:paraId="61A24AF6" w14:textId="77777777" w:rsidR="00BD2B07" w:rsidRPr="00E170D0" w:rsidRDefault="00BD2B07">
            <w:pPr>
              <w:pStyle w:val="ListParagraph"/>
              <w:numPr>
                <w:ilvl w:val="0"/>
                <w:numId w:val="21"/>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Example on use of measurement classification scheme.</w:t>
            </w:r>
          </w:p>
        </w:tc>
        <w:tc>
          <w:tcPr>
            <w:tcW w:w="2410" w:type="dxa"/>
            <w:shd w:val="clear" w:color="auto" w:fill="auto"/>
            <w:vAlign w:val="center"/>
          </w:tcPr>
          <w:p w14:paraId="2A229F34" w14:textId="77777777" w:rsidR="00BD2B07" w:rsidRPr="00E170D0" w:rsidRDefault="00BD2B07" w:rsidP="00BD2B07">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1. Review of terms originally part of IVM;</w:t>
            </w:r>
          </w:p>
          <w:p w14:paraId="0D424D95" w14:textId="77777777" w:rsidR="00BD2B07" w:rsidRPr="00E170D0" w:rsidRDefault="00BD2B07" w:rsidP="00BD2B07">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 Uncertainty-related terminology consistent btw WMO-No.</w:t>
            </w:r>
            <w:r w:rsidR="00E02BB4" w:rsidRPr="00E170D0">
              <w:rPr>
                <w:rFonts w:eastAsia="Verdana" w:cs="Verdana"/>
                <w:color w:val="000000" w:themeColor="text1"/>
                <w:sz w:val="16"/>
                <w:szCs w:val="16"/>
                <w:lang w:eastAsia="zh-TW"/>
              </w:rPr>
              <w:t> 8</w:t>
            </w:r>
            <w:r w:rsidRPr="00E170D0">
              <w:rPr>
                <w:rFonts w:eastAsia="Verdana" w:cs="Verdana"/>
                <w:color w:val="000000" w:themeColor="text1"/>
                <w:sz w:val="16"/>
                <w:szCs w:val="16"/>
                <w:lang w:eastAsia="zh-TW"/>
              </w:rPr>
              <w:t xml:space="preserve"> and RRR;</w:t>
            </w:r>
          </w:p>
          <w:p w14:paraId="43A70FBE" w14:textId="77777777" w:rsidR="00BD2B07" w:rsidRPr="00E170D0" w:rsidRDefault="00BD2B07" w:rsidP="00BD2B0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4. Guidance on how to ensure that measurement meet user requirements/ use of classification schemes.</w:t>
            </w:r>
          </w:p>
        </w:tc>
        <w:tc>
          <w:tcPr>
            <w:tcW w:w="2551" w:type="dxa"/>
            <w:shd w:val="clear" w:color="auto" w:fill="auto"/>
            <w:vAlign w:val="center"/>
          </w:tcPr>
          <w:p w14:paraId="7B13B1DA" w14:textId="77777777" w:rsidR="00BD2B07" w:rsidRPr="00E170D0" w:rsidRDefault="00BD2B07" w:rsidP="00BD2B0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1. WMO Standard Vocabulary finalized.</w:t>
            </w:r>
          </w:p>
        </w:tc>
        <w:tc>
          <w:tcPr>
            <w:tcW w:w="4253" w:type="dxa"/>
            <w:vAlign w:val="center"/>
          </w:tcPr>
          <w:p w14:paraId="3D9B037D" w14:textId="77777777" w:rsidR="00BD2B07" w:rsidRPr="00E170D0" w:rsidRDefault="00BD2B07" w:rsidP="00BD2B07">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Concept for WMO Standard Vocabulary submitted to INFCOM-2 as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.2(1)/1.</w:t>
            </w:r>
          </w:p>
        </w:tc>
      </w:tr>
      <w:tr w:rsidR="009A144D" w:rsidRPr="00E170D0" w14:paraId="29335CCB" w14:textId="77777777" w:rsidTr="00811EF6">
        <w:trPr>
          <w:trHeight w:val="607"/>
          <w:jc w:val="center"/>
        </w:trPr>
        <w:tc>
          <w:tcPr>
            <w:tcW w:w="846" w:type="dxa"/>
            <w:shd w:val="clear" w:color="auto" w:fill="auto"/>
            <w:vAlign w:val="center"/>
          </w:tcPr>
          <w:p w14:paraId="30B6FAA6" w14:textId="77777777" w:rsidR="009A144D" w:rsidRPr="00E170D0" w:rsidRDefault="009A144D" w:rsidP="009A144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w:t>
            </w:r>
          </w:p>
        </w:tc>
        <w:tc>
          <w:tcPr>
            <w:tcW w:w="992" w:type="dxa"/>
            <w:shd w:val="clear" w:color="auto" w:fill="auto"/>
            <w:vAlign w:val="center"/>
          </w:tcPr>
          <w:p w14:paraId="76BA8DA4" w14:textId="77777777" w:rsidR="009A144D" w:rsidRPr="00E170D0" w:rsidRDefault="009A4E87" w:rsidP="009A144D">
            <w:pPr>
              <w:tabs>
                <w:tab w:val="clear" w:pos="1134"/>
              </w:tabs>
              <w:spacing w:before="60" w:after="60"/>
              <w:jc w:val="left"/>
              <w:rPr>
                <w:rFonts w:eastAsia="Verdana" w:cs="Verdana"/>
                <w:sz w:val="16"/>
                <w:szCs w:val="16"/>
                <w:lang w:eastAsia="zh-TW"/>
              </w:rPr>
            </w:pPr>
            <w:hyperlink r:id="rId116" w:anchor="page=149" w:history="1">
              <w:r w:rsidR="000524EC" w:rsidRPr="00E170D0">
                <w:rPr>
                  <w:rStyle w:val="Hyperlink"/>
                  <w:rFonts w:eastAsia="Verdana" w:cs="Verdana"/>
                  <w:sz w:val="16"/>
                  <w:szCs w:val="16"/>
                  <w:lang w:eastAsia="zh-TW"/>
                </w:rPr>
                <w:t>Res. 43(Cg-18)</w:t>
              </w:r>
            </w:hyperlink>
          </w:p>
        </w:tc>
        <w:tc>
          <w:tcPr>
            <w:tcW w:w="1276" w:type="dxa"/>
            <w:shd w:val="clear" w:color="auto" w:fill="auto"/>
            <w:noWrap/>
            <w:vAlign w:val="center"/>
          </w:tcPr>
          <w:p w14:paraId="6DD8B686" w14:textId="77777777" w:rsidR="009A144D" w:rsidRPr="00E170D0" w:rsidRDefault="009A144D" w:rsidP="009A144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2DDF2CE4" w14:textId="77777777" w:rsidR="009A144D" w:rsidRPr="00E170D0" w:rsidRDefault="009A144D" w:rsidP="009A144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BSRN</w:t>
            </w:r>
          </w:p>
        </w:tc>
        <w:tc>
          <w:tcPr>
            <w:tcW w:w="2835" w:type="dxa"/>
            <w:shd w:val="clear" w:color="auto" w:fill="auto"/>
            <w:vAlign w:val="center"/>
          </w:tcPr>
          <w:p w14:paraId="65C9E431" w14:textId="77777777" w:rsidR="009A144D" w:rsidRPr="00E170D0" w:rsidRDefault="009A144D" w:rsidP="009A144D">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Traceability of solar and terrestrial radiation measurements</w:t>
            </w:r>
          </w:p>
          <w:p w14:paraId="0D4422F1" w14:textId="77777777" w:rsidR="009A144D" w:rsidRPr="00E170D0" w:rsidRDefault="009A144D" w:rsidP="009A144D">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 Publication of IPC-XIII and IPgC-III reports;</w:t>
            </w:r>
          </w:p>
          <w:p w14:paraId="09FD23B0" w14:textId="77777777" w:rsidR="009A144D" w:rsidRPr="00E170D0" w:rsidRDefault="009A144D" w:rsidP="009A144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Conduction of RPCs in 2 RAs.</w:t>
            </w:r>
          </w:p>
        </w:tc>
        <w:tc>
          <w:tcPr>
            <w:tcW w:w="2410" w:type="dxa"/>
            <w:shd w:val="clear" w:color="auto" w:fill="auto"/>
            <w:vAlign w:val="center"/>
          </w:tcPr>
          <w:p w14:paraId="4F4EC9E3" w14:textId="77777777" w:rsidR="009A144D" w:rsidRPr="00E170D0" w:rsidRDefault="009A144D" w:rsidP="009A144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Practices for dissemination of new reference, through transfer group, documented.</w:t>
            </w:r>
          </w:p>
        </w:tc>
        <w:tc>
          <w:tcPr>
            <w:tcW w:w="2551" w:type="dxa"/>
            <w:shd w:val="clear" w:color="auto" w:fill="auto"/>
            <w:vAlign w:val="center"/>
          </w:tcPr>
          <w:p w14:paraId="1CA3F716" w14:textId="77777777" w:rsidR="009A144D" w:rsidRPr="00E170D0" w:rsidRDefault="009A144D" w:rsidP="009A144D">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IPC-XIV and IPgC-IV (2025)</w:t>
            </w:r>
          </w:p>
          <w:p w14:paraId="594AD6DD" w14:textId="77777777" w:rsidR="009A144D" w:rsidRPr="00E170D0" w:rsidRDefault="009A144D" w:rsidP="009A144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Proposal for new references documented, including relevant maintenance practices, and relevant text for guidance and regulatory publication.</w:t>
            </w:r>
          </w:p>
        </w:tc>
        <w:tc>
          <w:tcPr>
            <w:tcW w:w="4253" w:type="dxa"/>
            <w:vAlign w:val="center"/>
          </w:tcPr>
          <w:p w14:paraId="2721CE41" w14:textId="77777777" w:rsidR="009A144D" w:rsidRPr="00E170D0" w:rsidRDefault="009A144D" w:rsidP="009A144D">
            <w:pPr>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IPC-XIII and IPgC-III conducted (final reports in preparation).</w:t>
            </w:r>
          </w:p>
          <w:p w14:paraId="56F251A7" w14:textId="77777777" w:rsidR="009A144D" w:rsidRPr="00E170D0" w:rsidRDefault="009A144D" w:rsidP="009A144D">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Conditions for change of radiation references submitted to INFCOM-2 as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.2(5)/1.</w:t>
            </w:r>
          </w:p>
        </w:tc>
      </w:tr>
      <w:tr w:rsidR="009568C3" w:rsidRPr="00E170D0" w14:paraId="1DED9589" w14:textId="77777777" w:rsidTr="00811EF6">
        <w:trPr>
          <w:trHeight w:val="1785"/>
          <w:jc w:val="center"/>
        </w:trPr>
        <w:tc>
          <w:tcPr>
            <w:tcW w:w="846" w:type="dxa"/>
            <w:shd w:val="clear" w:color="auto" w:fill="auto"/>
            <w:vAlign w:val="center"/>
          </w:tcPr>
          <w:p w14:paraId="327BAB84" w14:textId="77777777" w:rsidR="009568C3" w:rsidRPr="00E170D0" w:rsidRDefault="009568C3" w:rsidP="009568C3">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SC-MINT</w:t>
            </w:r>
          </w:p>
        </w:tc>
        <w:tc>
          <w:tcPr>
            <w:tcW w:w="992" w:type="dxa"/>
            <w:shd w:val="clear" w:color="auto" w:fill="auto"/>
            <w:vAlign w:val="center"/>
          </w:tcPr>
          <w:p w14:paraId="4D6FC3A4" w14:textId="77777777" w:rsidR="009568C3" w:rsidRPr="00E170D0" w:rsidRDefault="009A4E87" w:rsidP="009568C3">
            <w:pPr>
              <w:tabs>
                <w:tab w:val="clear" w:pos="1134"/>
              </w:tabs>
              <w:spacing w:before="60" w:after="60"/>
              <w:jc w:val="left"/>
              <w:rPr>
                <w:rFonts w:eastAsia="Verdana" w:cs="Verdana"/>
                <w:sz w:val="16"/>
                <w:szCs w:val="16"/>
                <w:lang w:eastAsia="zh-TW"/>
              </w:rPr>
            </w:pPr>
            <w:hyperlink r:id="rId117" w:anchor="page=149" w:history="1">
              <w:r w:rsidR="000524EC" w:rsidRPr="00E170D0">
                <w:rPr>
                  <w:rStyle w:val="Hyperlink"/>
                  <w:rFonts w:eastAsia="Verdana" w:cs="Verdana"/>
                  <w:sz w:val="16"/>
                  <w:szCs w:val="16"/>
                  <w:lang w:eastAsia="zh-TW"/>
                </w:rPr>
                <w:t>Res. 43(Cg-18)</w:t>
              </w:r>
            </w:hyperlink>
          </w:p>
        </w:tc>
        <w:tc>
          <w:tcPr>
            <w:tcW w:w="1276" w:type="dxa"/>
            <w:shd w:val="clear" w:color="auto" w:fill="auto"/>
            <w:noWrap/>
            <w:vAlign w:val="center"/>
          </w:tcPr>
          <w:p w14:paraId="53B13881" w14:textId="77777777" w:rsidR="009568C3" w:rsidRPr="00E170D0" w:rsidRDefault="009568C3" w:rsidP="009568C3">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50D1831B" w14:textId="77777777" w:rsidR="009568C3" w:rsidRPr="00E170D0" w:rsidRDefault="009568C3" w:rsidP="009568C3">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JET-HYDMON, RB</w:t>
            </w:r>
          </w:p>
        </w:tc>
        <w:tc>
          <w:tcPr>
            <w:tcW w:w="2835" w:type="dxa"/>
            <w:shd w:val="clear" w:color="auto" w:fill="auto"/>
            <w:vAlign w:val="center"/>
          </w:tcPr>
          <w:p w14:paraId="109F7F46" w14:textId="77777777" w:rsidR="009568C3" w:rsidRPr="00E170D0" w:rsidRDefault="009568C3" w:rsidP="009568C3">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Measurement best practices for Earth System Observation, including Update of WMO-No.</w:t>
            </w:r>
            <w:r w:rsidR="00E02BB4" w:rsidRPr="00E170D0">
              <w:rPr>
                <w:rFonts w:eastAsia="Verdana" w:cs="Verdana"/>
                <w:b/>
                <w:bCs/>
                <w:color w:val="000000" w:themeColor="text1"/>
                <w:sz w:val="16"/>
                <w:szCs w:val="16"/>
                <w:lang w:eastAsia="zh-TW"/>
              </w:rPr>
              <w:t> 8</w:t>
            </w:r>
          </w:p>
          <w:p w14:paraId="51E25973" w14:textId="77777777" w:rsidR="0003225B" w:rsidRPr="00E170D0" w:rsidRDefault="009568C3">
            <w:pPr>
              <w:pStyle w:val="ListParagraph"/>
              <w:numPr>
                <w:ilvl w:val="0"/>
                <w:numId w:val="9"/>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Update of several chapters (atmospheric composition, precipitation, radiation, QMS, humidity, urban, eddy covariance) and new Volume on Marine measurements in collaboration with relevant stakeholders (BSRN, GAW, etc.);</w:t>
            </w:r>
          </w:p>
          <w:p w14:paraId="738E7361" w14:textId="77777777" w:rsidR="009568C3" w:rsidRPr="00E170D0" w:rsidRDefault="009568C3">
            <w:pPr>
              <w:pStyle w:val="ListParagraph"/>
              <w:numPr>
                <w:ilvl w:val="0"/>
                <w:numId w:val="9"/>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Concept to extend competency framework to cover hydrometric measurements.</w:t>
            </w:r>
          </w:p>
        </w:tc>
        <w:tc>
          <w:tcPr>
            <w:tcW w:w="2410" w:type="dxa"/>
            <w:shd w:val="clear" w:color="auto" w:fill="auto"/>
            <w:vAlign w:val="center"/>
          </w:tcPr>
          <w:p w14:paraId="3AED51F1" w14:textId="77777777" w:rsidR="009568C3" w:rsidRPr="00E170D0" w:rsidRDefault="009568C3" w:rsidP="009568C3">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1. New edition of WMO-No.</w:t>
            </w:r>
            <w:r w:rsidR="00E02BB4" w:rsidRPr="00E170D0">
              <w:rPr>
                <w:rFonts w:eastAsia="Verdana" w:cs="Verdana"/>
                <w:color w:val="000000" w:themeColor="text1"/>
                <w:sz w:val="16"/>
                <w:szCs w:val="16"/>
                <w:lang w:eastAsia="zh-TW"/>
              </w:rPr>
              <w:t> 8</w:t>
            </w:r>
            <w:r w:rsidRPr="00E170D0">
              <w:rPr>
                <w:rFonts w:eastAsia="Verdana" w:cs="Verdana"/>
                <w:color w:val="000000" w:themeColor="text1"/>
                <w:sz w:val="16"/>
                <w:szCs w:val="16"/>
                <w:lang w:eastAsia="zh-TW"/>
              </w:rPr>
              <w:t xml:space="preserve"> submitted for INFCOM-3 approval;</w:t>
            </w:r>
          </w:p>
          <w:p w14:paraId="3D6D4E36" w14:textId="77777777" w:rsidR="009568C3" w:rsidRPr="00E170D0" w:rsidRDefault="009568C3" w:rsidP="009568C3">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 Competency framework covering hydrometric measurements.</w:t>
            </w:r>
          </w:p>
        </w:tc>
        <w:tc>
          <w:tcPr>
            <w:tcW w:w="2551" w:type="dxa"/>
            <w:shd w:val="clear" w:color="auto" w:fill="auto"/>
            <w:vAlign w:val="center"/>
          </w:tcPr>
          <w:p w14:paraId="255E4848" w14:textId="77777777" w:rsidR="009568C3" w:rsidRPr="00E170D0" w:rsidRDefault="009568C3" w:rsidP="009568C3">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New edition of WMO-No.</w:t>
            </w:r>
            <w:r w:rsidR="00E02BB4" w:rsidRPr="00E170D0">
              <w:rPr>
                <w:rFonts w:eastAsia="Verdana" w:cs="Verdana"/>
                <w:color w:val="000000" w:themeColor="text1"/>
                <w:sz w:val="16"/>
                <w:szCs w:val="16"/>
                <w:lang w:eastAsia="zh-TW"/>
              </w:rPr>
              <w:t> 8</w:t>
            </w:r>
            <w:r w:rsidRPr="00E170D0">
              <w:rPr>
                <w:rFonts w:eastAsia="Verdana" w:cs="Verdana"/>
                <w:color w:val="000000" w:themeColor="text1"/>
                <w:sz w:val="16"/>
                <w:szCs w:val="16"/>
                <w:lang w:eastAsia="zh-TW"/>
              </w:rPr>
              <w:t xml:space="preserve"> submitted for INFCOM-4 approval (focus on </w:t>
            </w:r>
            <w:r w:rsidR="00210D79" w:rsidRPr="00E170D0">
              <w:rPr>
                <w:rFonts w:eastAsia="Verdana" w:cs="Verdana"/>
                <w:color w:val="000000" w:themeColor="text1"/>
                <w:sz w:val="16"/>
                <w:szCs w:val="16"/>
                <w:lang w:eastAsia="zh-TW"/>
              </w:rPr>
              <w:t>Greenhouse Gas (</w:t>
            </w:r>
            <w:r w:rsidRPr="00E170D0">
              <w:rPr>
                <w:rFonts w:eastAsia="Verdana" w:cs="Verdana"/>
                <w:color w:val="000000" w:themeColor="text1"/>
                <w:sz w:val="16"/>
                <w:szCs w:val="16"/>
                <w:lang w:eastAsia="zh-TW"/>
              </w:rPr>
              <w:t>GHG</w:t>
            </w:r>
            <w:r w:rsidR="00210D79" w:rsidRPr="00E170D0">
              <w:rPr>
                <w:rFonts w:eastAsia="Verdana" w:cs="Verdana"/>
                <w:color w:val="000000" w:themeColor="text1"/>
                <w:sz w:val="16"/>
                <w:szCs w:val="16"/>
                <w:lang w:eastAsia="zh-TW"/>
              </w:rPr>
              <w:t>)</w:t>
            </w:r>
            <w:r w:rsidRPr="00E170D0">
              <w:rPr>
                <w:rFonts w:eastAsia="Verdana" w:cs="Verdana"/>
                <w:color w:val="000000" w:themeColor="text1"/>
                <w:sz w:val="16"/>
                <w:szCs w:val="16"/>
                <w:lang w:eastAsia="zh-TW"/>
              </w:rPr>
              <w:t xml:space="preserve"> measurements).</w:t>
            </w:r>
          </w:p>
        </w:tc>
        <w:tc>
          <w:tcPr>
            <w:tcW w:w="4253" w:type="dxa"/>
            <w:vAlign w:val="center"/>
          </w:tcPr>
          <w:p w14:paraId="2D07C3C1" w14:textId="77777777" w:rsidR="009568C3" w:rsidRPr="00E170D0" w:rsidRDefault="009568C3" w:rsidP="009568C3">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New edition of WMO-No.</w:t>
            </w:r>
            <w:r w:rsidR="00E02BB4" w:rsidRPr="00E170D0">
              <w:rPr>
                <w:rFonts w:eastAsia="Verdana" w:cs="Verdana"/>
                <w:color w:val="000000" w:themeColor="text1"/>
                <w:sz w:val="16"/>
                <w:szCs w:val="16"/>
                <w:lang w:eastAsia="zh-CN"/>
              </w:rPr>
              <w:t> 8</w:t>
            </w:r>
            <w:r w:rsidRPr="00E170D0">
              <w:rPr>
                <w:rFonts w:eastAsia="Verdana" w:cs="Verdana"/>
                <w:color w:val="000000" w:themeColor="text1"/>
                <w:sz w:val="16"/>
                <w:szCs w:val="16"/>
                <w:lang w:eastAsia="zh-CN"/>
              </w:rPr>
              <w:t xml:space="preserve"> submitted for INFCOM-2 approval as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.2(2)/1.</w:t>
            </w:r>
          </w:p>
        </w:tc>
      </w:tr>
      <w:tr w:rsidR="00CF1B97" w:rsidRPr="00E170D0" w14:paraId="57E9205D" w14:textId="77777777" w:rsidTr="00811EF6">
        <w:trPr>
          <w:trHeight w:val="53"/>
          <w:jc w:val="center"/>
        </w:trPr>
        <w:tc>
          <w:tcPr>
            <w:tcW w:w="846" w:type="dxa"/>
            <w:shd w:val="clear" w:color="auto" w:fill="auto"/>
            <w:vAlign w:val="center"/>
          </w:tcPr>
          <w:p w14:paraId="3E8E7B1E" w14:textId="77777777" w:rsidR="00CF1B97" w:rsidRPr="00E170D0" w:rsidRDefault="00CF1B97" w:rsidP="00CF1B9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w:t>
            </w:r>
          </w:p>
        </w:tc>
        <w:tc>
          <w:tcPr>
            <w:tcW w:w="992" w:type="dxa"/>
            <w:shd w:val="clear" w:color="auto" w:fill="auto"/>
            <w:vAlign w:val="center"/>
          </w:tcPr>
          <w:p w14:paraId="7B15F946" w14:textId="77777777" w:rsidR="00CF1B97" w:rsidRPr="00E170D0" w:rsidRDefault="009A4E87" w:rsidP="00CF1B97">
            <w:pPr>
              <w:tabs>
                <w:tab w:val="clear" w:pos="1134"/>
              </w:tabs>
              <w:spacing w:before="60" w:after="60"/>
              <w:jc w:val="left"/>
              <w:rPr>
                <w:rFonts w:eastAsia="Verdana" w:cs="Verdana"/>
                <w:sz w:val="16"/>
                <w:szCs w:val="16"/>
                <w:lang w:eastAsia="zh-TW"/>
              </w:rPr>
            </w:pPr>
            <w:hyperlink r:id="rId118" w:anchor="page=149" w:history="1">
              <w:r w:rsidR="000524EC" w:rsidRPr="00E170D0">
                <w:rPr>
                  <w:rStyle w:val="Hyperlink"/>
                  <w:rFonts w:eastAsia="Verdana" w:cs="Verdana"/>
                  <w:sz w:val="16"/>
                  <w:szCs w:val="16"/>
                  <w:lang w:eastAsia="zh-TW"/>
                </w:rPr>
                <w:t>Res. 43(Cg-18)</w:t>
              </w:r>
            </w:hyperlink>
          </w:p>
        </w:tc>
        <w:tc>
          <w:tcPr>
            <w:tcW w:w="1276" w:type="dxa"/>
            <w:shd w:val="clear" w:color="auto" w:fill="auto"/>
            <w:noWrap/>
            <w:vAlign w:val="center"/>
          </w:tcPr>
          <w:p w14:paraId="1508E84B" w14:textId="77777777" w:rsidR="00CF1B97" w:rsidRPr="00E170D0" w:rsidRDefault="00CF1B97" w:rsidP="00CF1B9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11C45473" w14:textId="77777777" w:rsidR="00CF1B97" w:rsidRPr="00E170D0" w:rsidRDefault="00CF1B97" w:rsidP="00CF1B97">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SC-IMT, RAs,</w:t>
            </w:r>
          </w:p>
          <w:p w14:paraId="33E87308" w14:textId="77777777" w:rsidR="00CF1B97" w:rsidRPr="00E170D0" w:rsidRDefault="00CF1B97" w:rsidP="00CF1B9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RB</w:t>
            </w:r>
          </w:p>
        </w:tc>
        <w:tc>
          <w:tcPr>
            <w:tcW w:w="2835" w:type="dxa"/>
            <w:shd w:val="clear" w:color="auto" w:fill="auto"/>
            <w:vAlign w:val="center"/>
          </w:tcPr>
          <w:p w14:paraId="7791B6AC" w14:textId="77777777" w:rsidR="00CF1B97" w:rsidRPr="00E170D0" w:rsidRDefault="00CF1B97" w:rsidP="00CF1B97">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Performance and compliance of WMO designated measurement-related centres (RICs, RMICs, RRC, WRC)</w:t>
            </w:r>
          </w:p>
          <w:p w14:paraId="2C19CA3D" w14:textId="77777777" w:rsidR="00CF1B97" w:rsidRPr="00E170D0" w:rsidRDefault="00CF1B97">
            <w:pPr>
              <w:pStyle w:val="ListParagraph"/>
              <w:numPr>
                <w:ilvl w:val="0"/>
                <w:numId w:val="10"/>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Concept for publication of ToRs/duties of measurement-related centres in relevant regulatory documents agreed;</w:t>
            </w:r>
          </w:p>
          <w:p w14:paraId="74705369" w14:textId="77777777" w:rsidR="00CF1B97" w:rsidRPr="00E170D0" w:rsidRDefault="00CF1B97">
            <w:pPr>
              <w:pStyle w:val="ListParagraph"/>
              <w:numPr>
                <w:ilvl w:val="0"/>
                <w:numId w:val="10"/>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Streamlined concept on WMO instrument-related centres;</w:t>
            </w:r>
          </w:p>
          <w:p w14:paraId="143CC767" w14:textId="77777777" w:rsidR="00CF1B97" w:rsidRPr="00E170D0" w:rsidRDefault="00CF1B97">
            <w:pPr>
              <w:pStyle w:val="ListParagraph"/>
              <w:numPr>
                <w:ilvl w:val="0"/>
                <w:numId w:val="10"/>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Interlaboratory comparison in RA</w:t>
            </w:r>
            <w:r w:rsidR="00E263E3" w:rsidRPr="00E170D0">
              <w:rPr>
                <w:rFonts w:ascii="Verdana" w:eastAsia="Verdana" w:hAnsi="Verdana" w:cs="Verdana"/>
                <w:sz w:val="16"/>
                <w:szCs w:val="16"/>
                <w:lang w:val="en-GB"/>
              </w:rPr>
              <w:t> I</w:t>
            </w:r>
            <w:r w:rsidRPr="00E170D0">
              <w:rPr>
                <w:rFonts w:ascii="Verdana" w:eastAsia="Verdana" w:hAnsi="Verdana" w:cs="Verdana"/>
                <w:sz w:val="16"/>
                <w:szCs w:val="16"/>
                <w:lang w:val="en-GB"/>
              </w:rPr>
              <w:t>II &amp;</w:t>
            </w:r>
          </w:p>
          <w:p w14:paraId="7ABA6F64" w14:textId="77777777" w:rsidR="00CF1B97" w:rsidRPr="00E170D0" w:rsidRDefault="00CF1B97">
            <w:pPr>
              <w:pStyle w:val="ListParagraph"/>
              <w:numPr>
                <w:ilvl w:val="0"/>
                <w:numId w:val="10"/>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Publication of RA</w:t>
            </w:r>
            <w:r w:rsidR="008E3A2A" w:rsidRPr="00E170D0">
              <w:rPr>
                <w:rFonts w:ascii="Verdana" w:eastAsia="Verdana" w:hAnsi="Verdana" w:cs="Verdana"/>
                <w:sz w:val="16"/>
                <w:szCs w:val="16"/>
                <w:lang w:val="en-GB"/>
              </w:rPr>
              <w:t> I</w:t>
            </w:r>
            <w:r w:rsidRPr="00E170D0">
              <w:rPr>
                <w:rFonts w:ascii="Verdana" w:eastAsia="Verdana" w:hAnsi="Verdana" w:cs="Verdana"/>
                <w:sz w:val="16"/>
                <w:szCs w:val="16"/>
                <w:lang w:val="en-GB"/>
              </w:rPr>
              <w:t xml:space="preserve"> interlaboratory comparison results.</w:t>
            </w:r>
          </w:p>
        </w:tc>
        <w:tc>
          <w:tcPr>
            <w:tcW w:w="2410" w:type="dxa"/>
            <w:shd w:val="clear" w:color="auto" w:fill="auto"/>
            <w:vAlign w:val="center"/>
          </w:tcPr>
          <w:p w14:paraId="5D503946" w14:textId="77777777" w:rsidR="00CF1B97" w:rsidRPr="00E170D0" w:rsidRDefault="00CF1B97" w:rsidP="00CF1B97">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 Update of regulatory material related to RICs/RRCs etc.</w:t>
            </w:r>
          </w:p>
          <w:p w14:paraId="69B22CA3" w14:textId="77777777" w:rsidR="00CF1B97" w:rsidRPr="00E170D0" w:rsidRDefault="00CF1B97" w:rsidP="00CF1B97">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 Assessment scheme for RRCs developed;</w:t>
            </w:r>
          </w:p>
          <w:p w14:paraId="73674CDE" w14:textId="77777777" w:rsidR="00CF1B97" w:rsidRPr="00E170D0" w:rsidRDefault="00CF1B97" w:rsidP="00CF1B97">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 Regular assessment of RICs/RMICs/RRCs/LCs</w:t>
            </w:r>
          </w:p>
          <w:p w14:paraId="5CFCD0D1" w14:textId="77777777" w:rsidR="00CF1B97" w:rsidRPr="00E170D0" w:rsidRDefault="00CF1B97" w:rsidP="00CF1B9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Inter-laboratory comparison RA</w:t>
            </w:r>
            <w:r w:rsidR="00E263E3" w:rsidRPr="00E170D0">
              <w:rPr>
                <w:rFonts w:eastAsia="Verdana" w:cs="Verdana"/>
                <w:color w:val="000000" w:themeColor="text1"/>
                <w:sz w:val="16"/>
                <w:szCs w:val="16"/>
                <w:lang w:eastAsia="zh-TW"/>
              </w:rPr>
              <w:t> I</w:t>
            </w:r>
            <w:r w:rsidRPr="00E170D0">
              <w:rPr>
                <w:rFonts w:eastAsia="Verdana" w:cs="Verdana"/>
                <w:color w:val="000000" w:themeColor="text1"/>
                <w:sz w:val="16"/>
                <w:szCs w:val="16"/>
                <w:lang w:eastAsia="zh-TW"/>
              </w:rPr>
              <w:t>V.</w:t>
            </w:r>
          </w:p>
        </w:tc>
        <w:tc>
          <w:tcPr>
            <w:tcW w:w="2551" w:type="dxa"/>
            <w:shd w:val="clear" w:color="auto" w:fill="auto"/>
            <w:vAlign w:val="center"/>
          </w:tcPr>
          <w:p w14:paraId="69E3B89E" w14:textId="77777777" w:rsidR="00CF1B97" w:rsidRPr="00E170D0" w:rsidRDefault="00CF1B97" w:rsidP="00CF1B97">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 Regular assessment of RICs/RMICs/RRCs.</w:t>
            </w:r>
          </w:p>
          <w:p w14:paraId="602E654E" w14:textId="77777777" w:rsidR="00CF1B97" w:rsidRPr="00E170D0" w:rsidRDefault="00CF1B97" w:rsidP="00CF1B9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ISO 17025 implemented in all RICs.</w:t>
            </w:r>
          </w:p>
        </w:tc>
        <w:tc>
          <w:tcPr>
            <w:tcW w:w="4253" w:type="dxa"/>
            <w:vAlign w:val="center"/>
          </w:tcPr>
          <w:p w14:paraId="6EF14E5B" w14:textId="77777777" w:rsidR="00CF1B97" w:rsidRPr="00E170D0" w:rsidRDefault="00CF1B97" w:rsidP="00CF1B97">
            <w:pPr>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RICs performance reviewed.</w:t>
            </w:r>
          </w:p>
          <w:p w14:paraId="3A57DDEA" w14:textId="77777777" w:rsidR="00CF1B97" w:rsidRPr="00E170D0" w:rsidRDefault="00CF1B97" w:rsidP="00CF1B97">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Recommendations on RICs drafted for attention of RAs.</w:t>
            </w:r>
          </w:p>
        </w:tc>
      </w:tr>
      <w:tr w:rsidR="003F7158" w:rsidRPr="00E170D0" w14:paraId="0DA335D7" w14:textId="77777777" w:rsidTr="00811EF6">
        <w:trPr>
          <w:trHeight w:val="1785"/>
          <w:jc w:val="center"/>
        </w:trPr>
        <w:tc>
          <w:tcPr>
            <w:tcW w:w="846" w:type="dxa"/>
            <w:shd w:val="clear" w:color="auto" w:fill="auto"/>
            <w:vAlign w:val="center"/>
          </w:tcPr>
          <w:p w14:paraId="258B7F21"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SC-MINT</w:t>
            </w:r>
          </w:p>
        </w:tc>
        <w:tc>
          <w:tcPr>
            <w:tcW w:w="992" w:type="dxa"/>
            <w:shd w:val="clear" w:color="auto" w:fill="auto"/>
            <w:vAlign w:val="center"/>
          </w:tcPr>
          <w:p w14:paraId="7398EBAD" w14:textId="77777777" w:rsidR="003F7158" w:rsidRPr="00E170D0" w:rsidRDefault="009A4E87" w:rsidP="003F7158">
            <w:pPr>
              <w:tabs>
                <w:tab w:val="clear" w:pos="1134"/>
              </w:tabs>
              <w:spacing w:before="60" w:after="60"/>
              <w:jc w:val="left"/>
              <w:rPr>
                <w:rFonts w:eastAsia="Verdana" w:cs="Verdana"/>
                <w:sz w:val="16"/>
                <w:szCs w:val="16"/>
                <w:lang w:eastAsia="zh-TW"/>
              </w:rPr>
            </w:pPr>
            <w:hyperlink r:id="rId119" w:anchor="page=149" w:history="1">
              <w:r w:rsidR="000524EC" w:rsidRPr="00E170D0">
                <w:rPr>
                  <w:rStyle w:val="Hyperlink"/>
                  <w:rFonts w:eastAsia="Verdana" w:cs="Verdana"/>
                  <w:sz w:val="16"/>
                  <w:szCs w:val="16"/>
                  <w:lang w:eastAsia="zh-TW"/>
                </w:rPr>
                <w:t>Res. 43(Cg-18)</w:t>
              </w:r>
            </w:hyperlink>
          </w:p>
        </w:tc>
        <w:tc>
          <w:tcPr>
            <w:tcW w:w="1276" w:type="dxa"/>
            <w:shd w:val="clear" w:color="auto" w:fill="auto"/>
            <w:noWrap/>
            <w:vAlign w:val="center"/>
          </w:tcPr>
          <w:p w14:paraId="4C96521E"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3DD935EB"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SC-ESMP, GCW-AG</w:t>
            </w:r>
          </w:p>
        </w:tc>
        <w:tc>
          <w:tcPr>
            <w:tcW w:w="2835" w:type="dxa"/>
            <w:shd w:val="clear" w:color="auto" w:fill="auto"/>
            <w:vAlign w:val="center"/>
          </w:tcPr>
          <w:p w14:paraId="50F65D39" w14:textId="77777777" w:rsidR="003F7158" w:rsidRPr="00E170D0" w:rsidRDefault="003F7158" w:rsidP="003F7158">
            <w:pPr>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Improving traceability of measurements and their value to WMO programmes</w:t>
            </w:r>
          </w:p>
          <w:p w14:paraId="16634048" w14:textId="77777777" w:rsidR="003F7158" w:rsidRPr="00E170D0" w:rsidRDefault="003F7158">
            <w:pPr>
              <w:pStyle w:val="ListParagraph"/>
              <w:numPr>
                <w:ilvl w:val="0"/>
                <w:numId w:val="14"/>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Guidance document on field inspection published;</w:t>
            </w:r>
          </w:p>
          <w:p w14:paraId="78A5C532" w14:textId="77777777" w:rsidR="003F7158" w:rsidRPr="00E170D0" w:rsidRDefault="003F7158">
            <w:pPr>
              <w:pStyle w:val="ListParagraph"/>
              <w:numPr>
                <w:ilvl w:val="0"/>
                <w:numId w:val="14"/>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Training modules on wind and precipitation measurements;</w:t>
            </w:r>
          </w:p>
          <w:p w14:paraId="0A8B1477" w14:textId="77777777" w:rsidR="003F7158" w:rsidRPr="00E170D0" w:rsidRDefault="003F7158">
            <w:pPr>
              <w:pStyle w:val="ListParagraph"/>
              <w:numPr>
                <w:ilvl w:val="0"/>
                <w:numId w:val="14"/>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Workshop on uncertainty calculation;</w:t>
            </w:r>
          </w:p>
          <w:p w14:paraId="149CD21B" w14:textId="77777777" w:rsidR="00183807" w:rsidRPr="00E170D0" w:rsidRDefault="003F7158" w:rsidP="00183807">
            <w:pPr>
              <w:pStyle w:val="ListParagraph"/>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Training workshops on instrument calibrations in collaboration with RTCs for RA</w:t>
            </w:r>
            <w:r w:rsidR="008E3A2A" w:rsidRPr="00E170D0">
              <w:rPr>
                <w:rFonts w:ascii="Verdana" w:eastAsia="Verdana" w:hAnsi="Verdana" w:cs="Verdana"/>
                <w:sz w:val="16"/>
                <w:szCs w:val="16"/>
                <w:lang w:val="en-GB"/>
              </w:rPr>
              <w:t> I</w:t>
            </w:r>
            <w:r w:rsidRPr="00E170D0">
              <w:rPr>
                <w:rFonts w:ascii="Verdana" w:eastAsia="Verdana" w:hAnsi="Verdana" w:cs="Verdana"/>
                <w:sz w:val="16"/>
                <w:szCs w:val="16"/>
                <w:lang w:val="en-GB"/>
              </w:rPr>
              <w:t xml:space="preserve"> and RA</w:t>
            </w:r>
            <w:r w:rsidR="00E263E3" w:rsidRPr="00E170D0">
              <w:rPr>
                <w:rFonts w:ascii="Verdana" w:eastAsia="Verdana" w:hAnsi="Verdana" w:cs="Verdana"/>
                <w:sz w:val="16"/>
                <w:szCs w:val="16"/>
                <w:lang w:val="en-GB"/>
              </w:rPr>
              <w:t> I</w:t>
            </w:r>
            <w:r w:rsidRPr="00E170D0">
              <w:rPr>
                <w:rFonts w:ascii="Verdana" w:eastAsia="Verdana" w:hAnsi="Verdana" w:cs="Verdana"/>
                <w:sz w:val="16"/>
                <w:szCs w:val="16"/>
                <w:lang w:val="en-GB"/>
              </w:rPr>
              <w:t>I</w:t>
            </w:r>
            <w:r w:rsidR="00183807" w:rsidRPr="00E170D0">
              <w:rPr>
                <w:rFonts w:ascii="Verdana" w:eastAsia="Verdana" w:hAnsi="Verdana" w:cs="Verdana"/>
                <w:sz w:val="16"/>
                <w:szCs w:val="16"/>
                <w:lang w:val="en-GB"/>
              </w:rPr>
              <w:t>;</w:t>
            </w:r>
          </w:p>
          <w:p w14:paraId="5F35041D" w14:textId="77777777" w:rsidR="003F7158" w:rsidRPr="00E170D0" w:rsidRDefault="003F7158">
            <w:pPr>
              <w:pStyle w:val="ListParagraph"/>
              <w:numPr>
                <w:ilvl w:val="0"/>
                <w:numId w:val="14"/>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Collaborate with users to identify avenues for increasing value of measurements to users.</w:t>
            </w:r>
          </w:p>
        </w:tc>
        <w:tc>
          <w:tcPr>
            <w:tcW w:w="2410" w:type="dxa"/>
            <w:shd w:val="clear" w:color="auto" w:fill="auto"/>
            <w:vAlign w:val="center"/>
          </w:tcPr>
          <w:p w14:paraId="0FEBB01E"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xml:space="preserve">Guidance material on best practices on traceability assurance in line with traceability strategy. </w:t>
            </w:r>
          </w:p>
        </w:tc>
        <w:tc>
          <w:tcPr>
            <w:tcW w:w="2551" w:type="dxa"/>
            <w:shd w:val="clear" w:color="auto" w:fill="auto"/>
            <w:vAlign w:val="center"/>
          </w:tcPr>
          <w:p w14:paraId="5FD031BC"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Guidance material on field calibration.</w:t>
            </w:r>
          </w:p>
        </w:tc>
        <w:tc>
          <w:tcPr>
            <w:tcW w:w="4253" w:type="dxa"/>
            <w:vAlign w:val="center"/>
          </w:tcPr>
          <w:p w14:paraId="5110D409" w14:textId="77777777" w:rsidR="003F7158" w:rsidRPr="00E170D0" w:rsidRDefault="003F7158" w:rsidP="003F7158">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Training units on traceability and uncertainty developed.</w:t>
            </w:r>
          </w:p>
        </w:tc>
      </w:tr>
      <w:tr w:rsidR="003F7158" w:rsidRPr="00E170D0" w14:paraId="18A09907" w14:textId="77777777" w:rsidTr="00811EF6">
        <w:trPr>
          <w:trHeight w:val="53"/>
          <w:jc w:val="center"/>
        </w:trPr>
        <w:tc>
          <w:tcPr>
            <w:tcW w:w="846" w:type="dxa"/>
            <w:shd w:val="clear" w:color="auto" w:fill="auto"/>
            <w:vAlign w:val="center"/>
          </w:tcPr>
          <w:p w14:paraId="4955210B"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w:t>
            </w:r>
          </w:p>
        </w:tc>
        <w:tc>
          <w:tcPr>
            <w:tcW w:w="992" w:type="dxa"/>
            <w:shd w:val="clear" w:color="auto" w:fill="auto"/>
            <w:vAlign w:val="center"/>
          </w:tcPr>
          <w:p w14:paraId="61E175B7" w14:textId="77777777" w:rsidR="003F7158" w:rsidRPr="00E170D0" w:rsidRDefault="009A4E87" w:rsidP="003F7158">
            <w:pPr>
              <w:tabs>
                <w:tab w:val="clear" w:pos="1134"/>
              </w:tabs>
              <w:spacing w:before="60" w:after="60"/>
              <w:jc w:val="left"/>
              <w:rPr>
                <w:rFonts w:eastAsia="Verdana" w:cs="Verdana"/>
                <w:sz w:val="16"/>
                <w:szCs w:val="16"/>
                <w:lang w:eastAsia="zh-TW"/>
              </w:rPr>
            </w:pPr>
            <w:hyperlink r:id="rId120" w:anchor="page=149" w:history="1">
              <w:r w:rsidR="000524EC" w:rsidRPr="00E170D0">
                <w:rPr>
                  <w:rStyle w:val="Hyperlink"/>
                  <w:rFonts w:eastAsia="Verdana" w:cs="Verdana"/>
                  <w:sz w:val="16"/>
                  <w:szCs w:val="16"/>
                  <w:lang w:eastAsia="zh-TW"/>
                </w:rPr>
                <w:t>Res. 43(Cg-18)</w:t>
              </w:r>
            </w:hyperlink>
          </w:p>
        </w:tc>
        <w:tc>
          <w:tcPr>
            <w:tcW w:w="1276" w:type="dxa"/>
            <w:shd w:val="clear" w:color="auto" w:fill="auto"/>
            <w:noWrap/>
            <w:vAlign w:val="center"/>
          </w:tcPr>
          <w:p w14:paraId="216DDBB4"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0E92434A"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CGMS</w:t>
            </w:r>
          </w:p>
        </w:tc>
        <w:tc>
          <w:tcPr>
            <w:tcW w:w="2835" w:type="dxa"/>
            <w:shd w:val="clear" w:color="auto" w:fill="auto"/>
            <w:vAlign w:val="center"/>
          </w:tcPr>
          <w:p w14:paraId="1C2C1885" w14:textId="77777777" w:rsidR="003F7158" w:rsidRPr="00E170D0" w:rsidRDefault="003F7158" w:rsidP="003F7158">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Instrument intercomparisons – Assessment of systems performances</w:t>
            </w:r>
          </w:p>
          <w:p w14:paraId="62B5675A" w14:textId="77777777" w:rsidR="003F7158" w:rsidRPr="00E170D0" w:rsidRDefault="003F7158">
            <w:pPr>
              <w:pStyle w:val="ListParagraph"/>
              <w:numPr>
                <w:ilvl w:val="0"/>
                <w:numId w:val="12"/>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Final report of Upper-Air Instrument intercomparison published;</w:t>
            </w:r>
          </w:p>
          <w:p w14:paraId="644ADB02" w14:textId="77777777" w:rsidR="003E79D4" w:rsidRPr="00E170D0" w:rsidRDefault="003F7158">
            <w:pPr>
              <w:pStyle w:val="ListParagraph"/>
              <w:numPr>
                <w:ilvl w:val="0"/>
                <w:numId w:val="12"/>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Concept for new intercomparison (topic TBC, possibly non-catchment precipitation gauge);</w:t>
            </w:r>
          </w:p>
          <w:p w14:paraId="26C0CA79" w14:textId="77777777" w:rsidR="003F7158" w:rsidRPr="00E170D0" w:rsidRDefault="003F7158">
            <w:pPr>
              <w:pStyle w:val="ListParagraph"/>
              <w:numPr>
                <w:ilvl w:val="0"/>
                <w:numId w:val="12"/>
              </w:numPr>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Strengthen collaboration with relevant groups/</w:t>
            </w:r>
            <w:r w:rsidR="00B76C47" w:rsidRPr="00E170D0">
              <w:rPr>
                <w:rFonts w:ascii="Verdana" w:eastAsia="Verdana" w:hAnsi="Verdana" w:cs="Verdana"/>
                <w:sz w:val="16"/>
                <w:szCs w:val="16"/>
                <w:lang w:val="en-GB"/>
              </w:rPr>
              <w:t>S</w:t>
            </w:r>
            <w:r w:rsidRPr="00E170D0">
              <w:rPr>
                <w:rFonts w:ascii="Verdana" w:eastAsia="Verdana" w:hAnsi="Verdana" w:cs="Verdana"/>
                <w:sz w:val="16"/>
                <w:szCs w:val="16"/>
                <w:lang w:val="en-GB"/>
              </w:rPr>
              <w:t>pace agencies on ground-truthing/intercomparison of satellite measurements.</w:t>
            </w:r>
          </w:p>
        </w:tc>
        <w:tc>
          <w:tcPr>
            <w:tcW w:w="2410" w:type="dxa"/>
            <w:shd w:val="clear" w:color="auto" w:fill="auto"/>
            <w:vAlign w:val="center"/>
          </w:tcPr>
          <w:p w14:paraId="4D244944"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Intercomparison initiated.</w:t>
            </w:r>
          </w:p>
        </w:tc>
        <w:tc>
          <w:tcPr>
            <w:tcW w:w="2551" w:type="dxa"/>
            <w:shd w:val="clear" w:color="auto" w:fill="auto"/>
            <w:vAlign w:val="center"/>
          </w:tcPr>
          <w:p w14:paraId="041B9038"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Intercomparison conducted.</w:t>
            </w:r>
          </w:p>
        </w:tc>
        <w:tc>
          <w:tcPr>
            <w:tcW w:w="4253" w:type="dxa"/>
            <w:vAlign w:val="center"/>
          </w:tcPr>
          <w:p w14:paraId="30787801" w14:textId="77777777" w:rsidR="003F7158" w:rsidRPr="00E170D0" w:rsidRDefault="003F7158" w:rsidP="003F7158">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1. Upper-air Instrument Intercomparison held.</w:t>
            </w:r>
          </w:p>
        </w:tc>
      </w:tr>
      <w:tr w:rsidR="000A7CA8" w:rsidRPr="00E170D0" w14:paraId="4D2400A0" w14:textId="77777777" w:rsidTr="00811EF6">
        <w:trPr>
          <w:trHeight w:val="1785"/>
          <w:jc w:val="center"/>
        </w:trPr>
        <w:tc>
          <w:tcPr>
            <w:tcW w:w="846" w:type="dxa"/>
            <w:shd w:val="clear" w:color="auto" w:fill="auto"/>
            <w:vAlign w:val="center"/>
          </w:tcPr>
          <w:p w14:paraId="641B7323"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SC-MINT</w:t>
            </w:r>
          </w:p>
        </w:tc>
        <w:tc>
          <w:tcPr>
            <w:tcW w:w="992" w:type="dxa"/>
            <w:shd w:val="clear" w:color="auto" w:fill="auto"/>
            <w:vAlign w:val="center"/>
          </w:tcPr>
          <w:p w14:paraId="0C1CFE81" w14:textId="77777777" w:rsidR="000A7CA8" w:rsidRPr="00E170D0" w:rsidRDefault="009A4E87" w:rsidP="000A7CA8">
            <w:pPr>
              <w:tabs>
                <w:tab w:val="clear" w:pos="1134"/>
              </w:tabs>
              <w:spacing w:before="60" w:after="60"/>
              <w:jc w:val="left"/>
              <w:rPr>
                <w:rFonts w:eastAsia="Verdana" w:cs="Verdana"/>
                <w:sz w:val="16"/>
                <w:szCs w:val="16"/>
                <w:lang w:eastAsia="zh-TW"/>
              </w:rPr>
            </w:pPr>
            <w:hyperlink r:id="rId121" w:anchor="page=149" w:history="1">
              <w:r w:rsidR="000524EC" w:rsidRPr="00E170D0">
                <w:rPr>
                  <w:rStyle w:val="Hyperlink"/>
                  <w:rFonts w:eastAsia="Verdana" w:cs="Verdana"/>
                  <w:sz w:val="16"/>
                  <w:szCs w:val="16"/>
                  <w:lang w:eastAsia="zh-TW"/>
                </w:rPr>
                <w:t>Res. 43(Cg-18)</w:t>
              </w:r>
            </w:hyperlink>
          </w:p>
        </w:tc>
        <w:tc>
          <w:tcPr>
            <w:tcW w:w="1276" w:type="dxa"/>
            <w:shd w:val="clear" w:color="auto" w:fill="auto"/>
            <w:noWrap/>
            <w:vAlign w:val="center"/>
          </w:tcPr>
          <w:p w14:paraId="4F5C46D8"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2216BE36"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TT-GBON, SOFF</w:t>
            </w:r>
          </w:p>
        </w:tc>
        <w:tc>
          <w:tcPr>
            <w:tcW w:w="2835" w:type="dxa"/>
            <w:shd w:val="clear" w:color="auto" w:fill="auto"/>
            <w:vAlign w:val="center"/>
          </w:tcPr>
          <w:p w14:paraId="5D8BED1D" w14:textId="77777777" w:rsidR="000A7CA8" w:rsidRPr="00E170D0" w:rsidRDefault="000A7CA8" w:rsidP="000A7CA8">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Guidance on new/emerging measurement techniques and on measurement best practices</w:t>
            </w:r>
          </w:p>
          <w:p w14:paraId="5C146705" w14:textId="77777777" w:rsidR="000A7CA8" w:rsidRPr="00E170D0" w:rsidRDefault="000A7CA8">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Guidance on new/emerging measurement technologies published (surface &amp; upper-air</w:t>
            </w:r>
            <w:r w:rsidR="001E0168" w:rsidRPr="00E170D0">
              <w:rPr>
                <w:rFonts w:ascii="Verdana" w:eastAsia="Verdana" w:hAnsi="Verdana" w:cs="Verdana"/>
                <w:color w:val="000000" w:themeColor="text1"/>
                <w:sz w:val="16"/>
                <w:szCs w:val="16"/>
                <w:lang w:val="en-GB" w:eastAsia="zh-TW"/>
              </w:rPr>
              <w:t>)</w:t>
            </w:r>
          </w:p>
          <w:p w14:paraId="15C123D4" w14:textId="77777777" w:rsidR="000A7CA8" w:rsidRPr="00E170D0" w:rsidRDefault="000A7CA8">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IOM report on automation of cloud observations (TBC</w:t>
            </w:r>
            <w:r w:rsidR="001E0168" w:rsidRPr="00E170D0">
              <w:rPr>
                <w:rFonts w:ascii="Verdana" w:eastAsia="Verdana" w:hAnsi="Verdana" w:cs="Verdana"/>
                <w:color w:val="000000" w:themeColor="text1"/>
                <w:sz w:val="16"/>
                <w:szCs w:val="16"/>
                <w:lang w:val="en-GB" w:eastAsia="zh-TW"/>
              </w:rPr>
              <w:t>)</w:t>
            </w:r>
          </w:p>
          <w:p w14:paraId="2D883CE8" w14:textId="77777777" w:rsidR="000A7CA8" w:rsidRPr="00E170D0" w:rsidRDefault="000A7CA8">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IOM report on estimation of precipitation from microwave links</w:t>
            </w:r>
          </w:p>
          <w:p w14:paraId="5E954F4B" w14:textId="77777777" w:rsidR="000A7CA8" w:rsidRPr="00E170D0" w:rsidRDefault="000A7CA8">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 xml:space="preserve">Guidance material on low-cost </w:t>
            </w:r>
            <w:r w:rsidR="000F3903" w:rsidRPr="00E170D0">
              <w:rPr>
                <w:rFonts w:ascii="Verdana" w:eastAsia="Verdana" w:hAnsi="Verdana" w:cs="Verdana"/>
                <w:color w:val="000000" w:themeColor="text1"/>
                <w:sz w:val="16"/>
                <w:szCs w:val="16"/>
                <w:lang w:val="en-GB" w:eastAsia="zh-TW"/>
              </w:rPr>
              <w:t>Automatic Weather Station (</w:t>
            </w:r>
            <w:r w:rsidRPr="00E170D0">
              <w:rPr>
                <w:rFonts w:ascii="Verdana" w:eastAsia="Verdana" w:hAnsi="Verdana" w:cs="Verdana"/>
                <w:color w:val="000000" w:themeColor="text1"/>
                <w:sz w:val="16"/>
                <w:szCs w:val="16"/>
                <w:lang w:val="en-GB" w:eastAsia="zh-TW"/>
              </w:rPr>
              <w:t>AWS</w:t>
            </w:r>
            <w:r w:rsidR="000F3903" w:rsidRPr="00E170D0">
              <w:rPr>
                <w:rFonts w:ascii="Verdana" w:eastAsia="Verdana" w:hAnsi="Verdana" w:cs="Verdana"/>
                <w:color w:val="000000" w:themeColor="text1"/>
                <w:sz w:val="16"/>
                <w:szCs w:val="16"/>
                <w:lang w:val="en-GB" w:eastAsia="zh-TW"/>
              </w:rPr>
              <w:t>)</w:t>
            </w:r>
            <w:r w:rsidRPr="00E170D0">
              <w:rPr>
                <w:rFonts w:ascii="Verdana" w:eastAsia="Verdana" w:hAnsi="Verdana" w:cs="Verdana"/>
                <w:color w:val="000000" w:themeColor="text1"/>
                <w:sz w:val="16"/>
                <w:szCs w:val="16"/>
                <w:lang w:val="en-GB" w:eastAsia="zh-TW"/>
              </w:rPr>
              <w:t xml:space="preserve"> developed</w:t>
            </w:r>
          </w:p>
          <w:p w14:paraId="210FE73C" w14:textId="77777777" w:rsidR="000A7CA8" w:rsidRPr="00E170D0" w:rsidRDefault="000A7CA8">
            <w:pPr>
              <w:pStyle w:val="ListParagraph"/>
              <w:numPr>
                <w:ilvl w:val="0"/>
                <w:numId w:val="13"/>
              </w:numPr>
              <w:spacing w:before="60" w:after="60"/>
              <w:ind w:left="270" w:hanging="270"/>
              <w:rPr>
                <w:rFonts w:eastAsia="Verdana" w:cs="Verdana"/>
                <w:sz w:val="16"/>
                <w:szCs w:val="16"/>
                <w:lang w:val="en-GB" w:eastAsia="zh-TW"/>
              </w:rPr>
            </w:pPr>
            <w:r w:rsidRPr="00E170D0">
              <w:rPr>
                <w:rFonts w:ascii="Verdana" w:eastAsia="Verdana" w:hAnsi="Verdana" w:cs="Verdana"/>
                <w:color w:val="000000" w:themeColor="text1"/>
                <w:sz w:val="16"/>
                <w:szCs w:val="16"/>
                <w:lang w:val="en-GB" w:eastAsia="zh-TW"/>
              </w:rPr>
              <w:t>Online training units on calibration practices</w:t>
            </w:r>
          </w:p>
        </w:tc>
        <w:tc>
          <w:tcPr>
            <w:tcW w:w="2410" w:type="dxa"/>
            <w:shd w:val="clear" w:color="auto" w:fill="auto"/>
            <w:vAlign w:val="center"/>
          </w:tcPr>
          <w:p w14:paraId="7A26AD5A" w14:textId="77777777" w:rsidR="000A7CA8" w:rsidRPr="00E170D0" w:rsidRDefault="000A7CA8" w:rsidP="000A7CA8">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Extension of generic tender specification (if appropriate)</w:t>
            </w:r>
          </w:p>
          <w:p w14:paraId="38D55D9E"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E-learning units on transition to AWS.</w:t>
            </w:r>
          </w:p>
        </w:tc>
        <w:tc>
          <w:tcPr>
            <w:tcW w:w="2551" w:type="dxa"/>
            <w:shd w:val="clear" w:color="auto" w:fill="auto"/>
            <w:vAlign w:val="center"/>
          </w:tcPr>
          <w:p w14:paraId="6C753D0E"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E-learning training units (topic TBC).</w:t>
            </w:r>
          </w:p>
        </w:tc>
        <w:tc>
          <w:tcPr>
            <w:tcW w:w="4253" w:type="dxa"/>
            <w:vAlign w:val="center"/>
          </w:tcPr>
          <w:p w14:paraId="68B426F0" w14:textId="77777777" w:rsidR="000A7CA8" w:rsidRPr="00E170D0" w:rsidRDefault="000A7CA8" w:rsidP="000A7CA8">
            <w:pPr>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Generic tender specification for AWS published (no update/extension planned before feedback on concrete use in GBON/SOFF).</w:t>
            </w:r>
          </w:p>
          <w:p w14:paraId="6246B1E8" w14:textId="77777777" w:rsidR="000A7CA8" w:rsidRPr="00E170D0" w:rsidRDefault="000A7CA8" w:rsidP="000A7CA8">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Guidance material on replacement of mercury-based instruments published.</w:t>
            </w:r>
          </w:p>
        </w:tc>
      </w:tr>
      <w:tr w:rsidR="000A7CA8" w:rsidRPr="00E170D0" w14:paraId="3A521E65" w14:textId="77777777" w:rsidTr="00811EF6">
        <w:trPr>
          <w:trHeight w:val="1785"/>
          <w:jc w:val="center"/>
        </w:trPr>
        <w:tc>
          <w:tcPr>
            <w:tcW w:w="846" w:type="dxa"/>
            <w:shd w:val="clear" w:color="auto" w:fill="auto"/>
            <w:vAlign w:val="center"/>
          </w:tcPr>
          <w:p w14:paraId="7938D0D0"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w:t>
            </w:r>
          </w:p>
        </w:tc>
        <w:tc>
          <w:tcPr>
            <w:tcW w:w="992" w:type="dxa"/>
            <w:shd w:val="clear" w:color="auto" w:fill="auto"/>
            <w:vAlign w:val="center"/>
          </w:tcPr>
          <w:p w14:paraId="13AFC1D6" w14:textId="77777777" w:rsidR="000A7CA8" w:rsidRPr="00E170D0" w:rsidRDefault="009A4E87" w:rsidP="000A7CA8">
            <w:pPr>
              <w:tabs>
                <w:tab w:val="clear" w:pos="1134"/>
              </w:tabs>
              <w:spacing w:before="60" w:after="60"/>
              <w:jc w:val="left"/>
              <w:rPr>
                <w:rFonts w:eastAsia="Verdana" w:cs="Verdana"/>
                <w:sz w:val="16"/>
                <w:szCs w:val="16"/>
                <w:lang w:eastAsia="zh-TW"/>
              </w:rPr>
            </w:pPr>
            <w:hyperlink r:id="rId122" w:anchor="page=149" w:history="1">
              <w:r w:rsidR="000524EC" w:rsidRPr="00E170D0">
                <w:rPr>
                  <w:rStyle w:val="Hyperlink"/>
                  <w:rFonts w:eastAsia="Verdana" w:cs="Verdana"/>
                  <w:sz w:val="16"/>
                  <w:szCs w:val="16"/>
                  <w:lang w:eastAsia="zh-TW"/>
                </w:rPr>
                <w:t>Res. 43(Cg-18)</w:t>
              </w:r>
            </w:hyperlink>
          </w:p>
        </w:tc>
        <w:tc>
          <w:tcPr>
            <w:tcW w:w="1276" w:type="dxa"/>
            <w:shd w:val="clear" w:color="auto" w:fill="auto"/>
            <w:noWrap/>
            <w:vAlign w:val="center"/>
          </w:tcPr>
          <w:p w14:paraId="58ABF566"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57F22EE8"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RAs</w:t>
            </w:r>
          </w:p>
        </w:tc>
        <w:tc>
          <w:tcPr>
            <w:tcW w:w="2835" w:type="dxa"/>
            <w:shd w:val="clear" w:color="auto" w:fill="auto"/>
            <w:vAlign w:val="center"/>
          </w:tcPr>
          <w:p w14:paraId="00FE66DB" w14:textId="77777777" w:rsidR="000A7CA8" w:rsidRPr="00E170D0" w:rsidRDefault="000A7CA8" w:rsidP="000A7CA8">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Outreach and implementation of measurement best practices</w:t>
            </w:r>
          </w:p>
          <w:p w14:paraId="3ABC9A9A" w14:textId="77777777" w:rsidR="000A7CA8" w:rsidRPr="00E170D0" w:rsidRDefault="000A7CA8">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Training workshop on transition to automation for RA</w:t>
            </w:r>
            <w:r w:rsidR="00E263E3" w:rsidRPr="00E170D0">
              <w:rPr>
                <w:rFonts w:ascii="Verdana" w:eastAsia="Verdana" w:hAnsi="Verdana" w:cs="Verdana"/>
                <w:color w:val="000000" w:themeColor="text1"/>
                <w:sz w:val="16"/>
                <w:szCs w:val="16"/>
                <w:lang w:val="en-GB" w:eastAsia="zh-TW"/>
              </w:rPr>
              <w:t> I</w:t>
            </w:r>
            <w:r w:rsidRPr="00E170D0">
              <w:rPr>
                <w:rFonts w:ascii="Verdana" w:eastAsia="Verdana" w:hAnsi="Verdana" w:cs="Verdana"/>
                <w:color w:val="000000" w:themeColor="text1"/>
                <w:sz w:val="16"/>
                <w:szCs w:val="16"/>
                <w:lang w:val="en-GB" w:eastAsia="zh-TW"/>
              </w:rPr>
              <w:t>II and RA</w:t>
            </w:r>
            <w:r w:rsidR="00E263E3" w:rsidRPr="00E170D0">
              <w:rPr>
                <w:rFonts w:ascii="Verdana" w:eastAsia="Verdana" w:hAnsi="Verdana" w:cs="Verdana"/>
                <w:color w:val="000000" w:themeColor="text1"/>
                <w:sz w:val="16"/>
                <w:szCs w:val="16"/>
                <w:lang w:val="en-GB" w:eastAsia="zh-TW"/>
              </w:rPr>
              <w:t> I</w:t>
            </w:r>
            <w:r w:rsidRPr="00E170D0">
              <w:rPr>
                <w:rFonts w:ascii="Verdana" w:eastAsia="Verdana" w:hAnsi="Verdana" w:cs="Verdana"/>
                <w:color w:val="000000" w:themeColor="text1"/>
                <w:sz w:val="16"/>
                <w:szCs w:val="16"/>
                <w:lang w:val="en-GB" w:eastAsia="zh-TW"/>
              </w:rPr>
              <w:t>I</w:t>
            </w:r>
          </w:p>
          <w:p w14:paraId="7083E4E1" w14:textId="77777777" w:rsidR="000A7CA8" w:rsidRPr="00E170D0" w:rsidRDefault="000A7CA8">
            <w:pPr>
              <w:pStyle w:val="ListParagraph"/>
              <w:numPr>
                <w:ilvl w:val="0"/>
                <w:numId w:val="13"/>
              </w:numPr>
              <w:spacing w:before="60" w:after="60"/>
              <w:ind w:left="270" w:hanging="270"/>
              <w:rPr>
                <w:rFonts w:eastAsia="Verdana" w:cs="Verdana"/>
                <w:sz w:val="16"/>
                <w:szCs w:val="16"/>
                <w:lang w:val="en-GB" w:eastAsia="zh-TW"/>
              </w:rPr>
            </w:pPr>
            <w:r w:rsidRPr="00E170D0">
              <w:rPr>
                <w:rFonts w:ascii="Verdana" w:eastAsia="Verdana" w:hAnsi="Verdana" w:cs="Verdana"/>
                <w:color w:val="000000" w:themeColor="text1"/>
                <w:sz w:val="16"/>
                <w:szCs w:val="16"/>
                <w:lang w:val="en-GB" w:eastAsia="zh-TW"/>
              </w:rPr>
              <w:t>Concept for AWS Conference (in RA</w:t>
            </w:r>
            <w:r w:rsidR="008E3A2A" w:rsidRPr="00E170D0">
              <w:rPr>
                <w:rFonts w:ascii="Verdana" w:eastAsia="Verdana" w:hAnsi="Verdana" w:cs="Verdana"/>
                <w:color w:val="000000" w:themeColor="text1"/>
                <w:sz w:val="16"/>
                <w:szCs w:val="16"/>
                <w:lang w:val="en-GB" w:eastAsia="zh-TW"/>
              </w:rPr>
              <w:t> I</w:t>
            </w:r>
            <w:r w:rsidRPr="00E170D0">
              <w:rPr>
                <w:rFonts w:ascii="Verdana" w:eastAsia="Verdana" w:hAnsi="Verdana" w:cs="Verdana"/>
                <w:color w:val="000000" w:themeColor="text1"/>
                <w:sz w:val="16"/>
                <w:szCs w:val="16"/>
                <w:lang w:val="en-GB" w:eastAsia="zh-TW"/>
              </w:rPr>
              <w:t xml:space="preserve">, </w:t>
            </w:r>
            <w:r w:rsidR="007373DD" w:rsidRPr="00E170D0">
              <w:rPr>
                <w:rFonts w:ascii="Verdana" w:eastAsia="Verdana" w:hAnsi="Verdana" w:cs="Verdana"/>
                <w:color w:val="000000" w:themeColor="text1"/>
                <w:sz w:val="16"/>
                <w:szCs w:val="16"/>
                <w:lang w:val="en-GB" w:eastAsia="zh-TW"/>
              </w:rPr>
              <w:t>TBC).</w:t>
            </w:r>
          </w:p>
        </w:tc>
        <w:tc>
          <w:tcPr>
            <w:tcW w:w="2410" w:type="dxa"/>
            <w:shd w:val="clear" w:color="auto" w:fill="auto"/>
            <w:vAlign w:val="center"/>
          </w:tcPr>
          <w:p w14:paraId="0EF0765D" w14:textId="77777777" w:rsidR="000A7CA8" w:rsidRPr="00E170D0" w:rsidRDefault="000A7CA8" w:rsidP="000A7CA8">
            <w:pPr>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Measurement TECO held in conjunction with MWE-2024;</w:t>
            </w:r>
          </w:p>
          <w:p w14:paraId="39F9938B" w14:textId="77777777" w:rsidR="000A7CA8" w:rsidRPr="00E170D0" w:rsidRDefault="000A7CA8" w:rsidP="000A7CA8">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AWS Conference (RA</w:t>
            </w:r>
            <w:r w:rsidR="008E3A2A" w:rsidRPr="00E170D0">
              <w:rPr>
                <w:rFonts w:eastAsia="Verdana" w:cs="Verdana"/>
                <w:color w:val="000000" w:themeColor="text1"/>
                <w:sz w:val="16"/>
                <w:szCs w:val="16"/>
                <w:lang w:eastAsia="zh-TW"/>
              </w:rPr>
              <w:t> I</w:t>
            </w:r>
            <w:r w:rsidRPr="00E170D0">
              <w:rPr>
                <w:rFonts w:eastAsia="Verdana" w:cs="Verdana"/>
                <w:color w:val="000000" w:themeColor="text1"/>
                <w:sz w:val="16"/>
                <w:szCs w:val="16"/>
                <w:lang w:eastAsia="zh-TW"/>
              </w:rPr>
              <w:t>, TBC);</w:t>
            </w:r>
          </w:p>
          <w:p w14:paraId="369E1975"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Outreach/guidance material on instrument maintenance.</w:t>
            </w:r>
          </w:p>
        </w:tc>
        <w:tc>
          <w:tcPr>
            <w:tcW w:w="2551" w:type="dxa"/>
            <w:shd w:val="clear" w:color="auto" w:fill="auto"/>
            <w:vAlign w:val="center"/>
          </w:tcPr>
          <w:p w14:paraId="6A436ECD" w14:textId="77777777" w:rsidR="000A7CA8" w:rsidRPr="00E170D0" w:rsidRDefault="000A7CA8" w:rsidP="000A7CA8">
            <w:pPr>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Measurement TECO held in conjunction with MWE-2026</w:t>
            </w:r>
          </w:p>
          <w:p w14:paraId="37FE8B62" w14:textId="77777777" w:rsidR="000A7CA8" w:rsidRPr="00E170D0" w:rsidRDefault="000A7CA8" w:rsidP="000A7CA8">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AWS Conference in another region;</w:t>
            </w:r>
          </w:p>
          <w:p w14:paraId="3B36116F" w14:textId="77777777" w:rsidR="000A7CA8" w:rsidRPr="00E170D0" w:rsidRDefault="000A7CA8" w:rsidP="000A7CA8">
            <w:pPr>
              <w:pStyle w:val="ListParagraph"/>
              <w:ind w:left="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Training workshop on transition to automation for RA</w:t>
            </w:r>
            <w:r w:rsidR="008E3A2A" w:rsidRPr="00E170D0">
              <w:rPr>
                <w:rFonts w:ascii="Verdana" w:eastAsia="Verdana" w:hAnsi="Verdana" w:cs="Verdana"/>
                <w:color w:val="000000" w:themeColor="text1"/>
                <w:sz w:val="16"/>
                <w:szCs w:val="16"/>
                <w:lang w:val="en-GB" w:eastAsia="zh-TW"/>
              </w:rPr>
              <w:t> I</w:t>
            </w:r>
            <w:r w:rsidRPr="00E170D0">
              <w:rPr>
                <w:rFonts w:ascii="Verdana" w:eastAsia="Verdana" w:hAnsi="Verdana" w:cs="Verdana"/>
                <w:color w:val="000000" w:themeColor="text1"/>
                <w:sz w:val="16"/>
                <w:szCs w:val="16"/>
                <w:lang w:val="en-GB" w:eastAsia="zh-TW"/>
              </w:rPr>
              <w:t xml:space="preserve"> and RA</w:t>
            </w:r>
            <w:r w:rsidR="008E3A2A" w:rsidRPr="00E170D0">
              <w:rPr>
                <w:rFonts w:ascii="Verdana" w:eastAsia="Verdana" w:hAnsi="Verdana" w:cs="Verdana"/>
                <w:color w:val="000000" w:themeColor="text1"/>
                <w:sz w:val="16"/>
                <w:szCs w:val="16"/>
                <w:lang w:val="en-GB" w:eastAsia="zh-TW"/>
              </w:rPr>
              <w:t> V</w:t>
            </w:r>
            <w:r w:rsidRPr="00E170D0">
              <w:rPr>
                <w:rFonts w:ascii="Verdana" w:eastAsia="Verdana" w:hAnsi="Verdana" w:cs="Verdana"/>
                <w:color w:val="000000" w:themeColor="text1"/>
                <w:sz w:val="16"/>
                <w:szCs w:val="16"/>
                <w:lang w:val="en-GB" w:eastAsia="zh-TW"/>
              </w:rPr>
              <w:t>.</w:t>
            </w:r>
          </w:p>
          <w:p w14:paraId="24479935" w14:textId="77777777" w:rsidR="000A7CA8" w:rsidRPr="00E170D0" w:rsidRDefault="000A7CA8" w:rsidP="000A7CA8">
            <w:pPr>
              <w:tabs>
                <w:tab w:val="clear" w:pos="1134"/>
              </w:tabs>
              <w:spacing w:before="60" w:after="60"/>
              <w:jc w:val="left"/>
              <w:rPr>
                <w:rFonts w:eastAsia="Verdana" w:cs="Verdana"/>
                <w:sz w:val="16"/>
                <w:szCs w:val="16"/>
                <w:lang w:eastAsia="zh-TW"/>
              </w:rPr>
            </w:pPr>
          </w:p>
        </w:tc>
        <w:tc>
          <w:tcPr>
            <w:tcW w:w="4253" w:type="dxa"/>
            <w:vAlign w:val="center"/>
          </w:tcPr>
          <w:p w14:paraId="69CD3D79" w14:textId="77777777" w:rsidR="000A7CA8" w:rsidRPr="00E170D0" w:rsidRDefault="000A7CA8" w:rsidP="000A7CA8">
            <w:pPr>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Measurement TECO held in conjunction with MWE-</w:t>
            </w:r>
            <w:r w:rsidR="0013207B" w:rsidRPr="00E170D0">
              <w:rPr>
                <w:rFonts w:eastAsia="Verdana" w:cs="Verdana"/>
                <w:color w:val="000000" w:themeColor="text1"/>
                <w:sz w:val="16"/>
                <w:szCs w:val="16"/>
                <w:lang w:eastAsia="zh-CN"/>
              </w:rPr>
              <w:t>2026.</w:t>
            </w:r>
          </w:p>
          <w:p w14:paraId="01BC4625" w14:textId="77777777" w:rsidR="000A7CA8" w:rsidRPr="00E170D0" w:rsidRDefault="000A7CA8" w:rsidP="000A7CA8">
            <w:pPr>
              <w:jc w:val="left"/>
              <w:rPr>
                <w:rFonts w:eastAsia="Verdana" w:cs="Verdana"/>
                <w:color w:val="000000" w:themeColor="text1"/>
                <w:sz w:val="16"/>
                <w:szCs w:val="16"/>
                <w:lang w:eastAsia="zh-TW"/>
              </w:rPr>
            </w:pPr>
          </w:p>
          <w:p w14:paraId="2EDB9E3C" w14:textId="77777777" w:rsidR="000A7CA8" w:rsidRPr="00E170D0" w:rsidRDefault="000A7CA8" w:rsidP="000A7CA8">
            <w:pPr>
              <w:spacing w:before="60" w:after="60"/>
              <w:jc w:val="left"/>
              <w:rPr>
                <w:rFonts w:eastAsia="Verdana" w:cs="Verdana"/>
                <w:sz w:val="16"/>
                <w:szCs w:val="16"/>
                <w:lang w:eastAsia="zh-CN"/>
              </w:rPr>
            </w:pPr>
          </w:p>
        </w:tc>
      </w:tr>
      <w:tr w:rsidR="000A7CA8" w:rsidRPr="00E170D0" w14:paraId="383B82ED" w14:textId="77777777" w:rsidTr="00811EF6">
        <w:trPr>
          <w:trHeight w:val="1785"/>
          <w:jc w:val="center"/>
        </w:trPr>
        <w:tc>
          <w:tcPr>
            <w:tcW w:w="846" w:type="dxa"/>
            <w:shd w:val="clear" w:color="auto" w:fill="auto"/>
            <w:vAlign w:val="center"/>
          </w:tcPr>
          <w:p w14:paraId="7B64D4D1"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w:t>
            </w:r>
          </w:p>
        </w:tc>
        <w:tc>
          <w:tcPr>
            <w:tcW w:w="992" w:type="dxa"/>
            <w:shd w:val="clear" w:color="auto" w:fill="auto"/>
            <w:vAlign w:val="center"/>
          </w:tcPr>
          <w:p w14:paraId="664544BE" w14:textId="77777777" w:rsidR="000A7CA8" w:rsidRPr="00E170D0" w:rsidRDefault="009A4E87" w:rsidP="000A7CA8">
            <w:pPr>
              <w:tabs>
                <w:tab w:val="clear" w:pos="1134"/>
              </w:tabs>
              <w:spacing w:before="60" w:after="60"/>
              <w:jc w:val="left"/>
              <w:rPr>
                <w:rFonts w:eastAsia="Verdana" w:cs="Verdana"/>
                <w:sz w:val="16"/>
                <w:szCs w:val="16"/>
                <w:lang w:eastAsia="zh-TW"/>
              </w:rPr>
            </w:pPr>
            <w:hyperlink r:id="rId123" w:anchor="page=149" w:history="1">
              <w:r w:rsidR="000524EC" w:rsidRPr="00E170D0">
                <w:rPr>
                  <w:rStyle w:val="Hyperlink"/>
                  <w:rFonts w:eastAsia="Verdana" w:cs="Verdana"/>
                  <w:sz w:val="16"/>
                  <w:szCs w:val="16"/>
                  <w:lang w:eastAsia="zh-TW"/>
                </w:rPr>
                <w:t>Res. 43(Cg-18)</w:t>
              </w:r>
            </w:hyperlink>
          </w:p>
        </w:tc>
        <w:tc>
          <w:tcPr>
            <w:tcW w:w="1276" w:type="dxa"/>
            <w:shd w:val="clear" w:color="auto" w:fill="auto"/>
            <w:noWrap/>
            <w:vAlign w:val="center"/>
          </w:tcPr>
          <w:p w14:paraId="0A6B1FBE"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4AAD7305" w14:textId="77777777" w:rsidR="000A7CA8" w:rsidRPr="00E170D0" w:rsidRDefault="000A7CA8" w:rsidP="000A7CA8">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7B226D17" w14:textId="77777777" w:rsidR="000A7CA8" w:rsidRPr="00E170D0" w:rsidRDefault="000A7CA8" w:rsidP="000A7CA8">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Development of common WMO-ISO standards</w:t>
            </w:r>
          </w:p>
          <w:p w14:paraId="72C0093B" w14:textId="77777777" w:rsidR="000A7CA8" w:rsidRPr="00E170D0" w:rsidRDefault="000A7CA8" w:rsidP="000A7CA8">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Standards (if completed) for INFCOM approval.</w:t>
            </w:r>
          </w:p>
          <w:p w14:paraId="4C2F22A1" w14:textId="77777777" w:rsidR="000A7CA8" w:rsidRPr="00E170D0" w:rsidRDefault="000A7CA8">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Concept for standard on testing performance of AWS</w:t>
            </w:r>
          </w:p>
          <w:p w14:paraId="4750609E" w14:textId="77777777" w:rsidR="000A7CA8" w:rsidRPr="00E170D0" w:rsidRDefault="000A7CA8">
            <w:pPr>
              <w:pStyle w:val="ListParagraph"/>
              <w:numPr>
                <w:ilvl w:val="0"/>
                <w:numId w:val="13"/>
              </w:numPr>
              <w:spacing w:before="60" w:after="60"/>
              <w:ind w:left="270" w:hanging="270"/>
              <w:rPr>
                <w:rFonts w:eastAsia="Verdana" w:cs="Verdana"/>
                <w:sz w:val="16"/>
                <w:szCs w:val="16"/>
                <w:lang w:val="en-GB" w:eastAsia="zh-TW"/>
              </w:rPr>
            </w:pPr>
            <w:r w:rsidRPr="00E170D0">
              <w:rPr>
                <w:rFonts w:ascii="Verdana" w:eastAsia="Verdana" w:hAnsi="Verdana" w:cs="Verdana"/>
                <w:color w:val="000000" w:themeColor="text1"/>
                <w:sz w:val="16"/>
                <w:szCs w:val="16"/>
                <w:lang w:val="en-GB" w:eastAsia="zh-TW"/>
              </w:rPr>
              <w:t>Plan for improvement of siting classification scheme</w:t>
            </w:r>
            <w:r w:rsidR="007373DD" w:rsidRPr="00E170D0">
              <w:rPr>
                <w:rFonts w:ascii="Verdana" w:eastAsia="Verdana" w:hAnsi="Verdana" w:cs="Verdana"/>
                <w:color w:val="000000" w:themeColor="text1"/>
                <w:sz w:val="16"/>
                <w:szCs w:val="16"/>
                <w:lang w:val="en-GB" w:eastAsia="zh-TW"/>
              </w:rPr>
              <w:t>.</w:t>
            </w:r>
          </w:p>
        </w:tc>
        <w:tc>
          <w:tcPr>
            <w:tcW w:w="2410" w:type="dxa"/>
            <w:shd w:val="clear" w:color="auto" w:fill="auto"/>
            <w:vAlign w:val="center"/>
          </w:tcPr>
          <w:p w14:paraId="719756FA" w14:textId="77777777" w:rsidR="000A7CA8" w:rsidRPr="00E170D0" w:rsidRDefault="000A7CA8" w:rsidP="000A7CA8">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Standards (if completed) for INFCOM approval.</w:t>
            </w:r>
          </w:p>
          <w:p w14:paraId="55F09CE5"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Concept on AWS testing standards shared with ISO.</w:t>
            </w:r>
          </w:p>
        </w:tc>
        <w:tc>
          <w:tcPr>
            <w:tcW w:w="2551" w:type="dxa"/>
            <w:shd w:val="clear" w:color="auto" w:fill="auto"/>
            <w:vAlign w:val="center"/>
          </w:tcPr>
          <w:p w14:paraId="0ABFE293" w14:textId="77777777" w:rsidR="000A7CA8" w:rsidRPr="00E170D0" w:rsidRDefault="000A7CA8" w:rsidP="000A7CA8">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Standards (if completed) for INFCOM approval.</w:t>
            </w:r>
          </w:p>
          <w:p w14:paraId="7E63CBA9" w14:textId="77777777" w:rsidR="000A7CA8" w:rsidRPr="00E170D0" w:rsidRDefault="000A7CA8" w:rsidP="000A7CA8">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Standard finalized.</w:t>
            </w:r>
          </w:p>
          <w:p w14:paraId="5588FD51"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Siting classification updated.</w:t>
            </w:r>
          </w:p>
        </w:tc>
        <w:tc>
          <w:tcPr>
            <w:tcW w:w="4253" w:type="dxa"/>
            <w:vAlign w:val="center"/>
          </w:tcPr>
          <w:p w14:paraId="036AEE10" w14:textId="77777777" w:rsidR="000A7CA8" w:rsidRPr="00E170D0" w:rsidRDefault="000A7CA8" w:rsidP="000A7CA8">
            <w:pPr>
              <w:spacing w:before="60" w:after="60"/>
              <w:jc w:val="left"/>
              <w:rPr>
                <w:rFonts w:eastAsia="Verdana" w:cs="Verdana"/>
                <w:sz w:val="16"/>
                <w:szCs w:val="16"/>
                <w:lang w:eastAsia="zh-CN"/>
              </w:rPr>
            </w:pPr>
          </w:p>
        </w:tc>
      </w:tr>
      <w:tr w:rsidR="000A7CA8" w:rsidRPr="00E170D0" w14:paraId="2BF1AFEB" w14:textId="77777777" w:rsidTr="00811EF6">
        <w:trPr>
          <w:trHeight w:val="1785"/>
          <w:jc w:val="center"/>
        </w:trPr>
        <w:tc>
          <w:tcPr>
            <w:tcW w:w="846" w:type="dxa"/>
            <w:shd w:val="clear" w:color="auto" w:fill="auto"/>
            <w:vAlign w:val="center"/>
          </w:tcPr>
          <w:p w14:paraId="5E1A90E4"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SC-ON</w:t>
            </w:r>
          </w:p>
        </w:tc>
        <w:tc>
          <w:tcPr>
            <w:tcW w:w="992" w:type="dxa"/>
            <w:shd w:val="clear" w:color="auto" w:fill="auto"/>
            <w:vAlign w:val="center"/>
          </w:tcPr>
          <w:p w14:paraId="3C357004" w14:textId="77777777" w:rsidR="000A7CA8" w:rsidRPr="00E170D0" w:rsidRDefault="009A4E87" w:rsidP="000A7CA8">
            <w:pPr>
              <w:tabs>
                <w:tab w:val="clear" w:pos="1134"/>
              </w:tabs>
              <w:spacing w:before="60" w:after="60"/>
              <w:jc w:val="left"/>
              <w:rPr>
                <w:rFonts w:eastAsia="Verdana" w:cs="Verdana"/>
                <w:sz w:val="16"/>
                <w:szCs w:val="16"/>
                <w:lang w:eastAsia="zh-TW"/>
              </w:rPr>
            </w:pPr>
            <w:hyperlink r:id="rId124" w:anchor="page=149" w:history="1">
              <w:r w:rsidR="00AC068E" w:rsidRPr="00E170D0">
                <w:rPr>
                  <w:rStyle w:val="Hyperlink"/>
                  <w:rFonts w:eastAsia="Verdana" w:cs="Verdana"/>
                  <w:sz w:val="16"/>
                  <w:szCs w:val="16"/>
                  <w:lang w:eastAsia="zh-TW"/>
                </w:rPr>
                <w:t>Res. 43(Cg-18)</w:t>
              </w:r>
            </w:hyperlink>
          </w:p>
        </w:tc>
        <w:tc>
          <w:tcPr>
            <w:tcW w:w="1276" w:type="dxa"/>
            <w:shd w:val="clear" w:color="auto" w:fill="auto"/>
            <w:noWrap/>
            <w:vAlign w:val="center"/>
          </w:tcPr>
          <w:p w14:paraId="69172696"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3830403A"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w:t>
            </w:r>
          </w:p>
        </w:tc>
        <w:tc>
          <w:tcPr>
            <w:tcW w:w="2835" w:type="dxa"/>
            <w:shd w:val="clear" w:color="auto" w:fill="auto"/>
            <w:vAlign w:val="center"/>
          </w:tcPr>
          <w:p w14:paraId="2E1CD4F3"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Protection of radio-frequency bands</w:t>
            </w:r>
            <w:r w:rsidRPr="00E170D0">
              <w:rPr>
                <w:rFonts w:eastAsia="Verdana" w:cs="Verdana"/>
                <w:color w:val="000000" w:themeColor="text1"/>
                <w:sz w:val="16"/>
                <w:szCs w:val="16"/>
                <w:lang w:eastAsia="zh-TW"/>
              </w:rPr>
              <w:t>: Operational characteristics of ground-based passive sensors documented and provided to "SG-RFC-successor".</w:t>
            </w:r>
          </w:p>
        </w:tc>
        <w:tc>
          <w:tcPr>
            <w:tcW w:w="2410" w:type="dxa"/>
            <w:shd w:val="clear" w:color="auto" w:fill="auto"/>
            <w:vAlign w:val="center"/>
          </w:tcPr>
          <w:p w14:paraId="23224CFD" w14:textId="77777777" w:rsidR="000A7CA8" w:rsidRPr="00E170D0" w:rsidRDefault="000A7CA8" w:rsidP="000A7CA8">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75F05029"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w:t>
            </w:r>
          </w:p>
        </w:tc>
        <w:tc>
          <w:tcPr>
            <w:tcW w:w="4253" w:type="dxa"/>
            <w:vAlign w:val="center"/>
          </w:tcPr>
          <w:p w14:paraId="1F403553" w14:textId="77777777" w:rsidR="000A7CA8" w:rsidRPr="00E170D0" w:rsidRDefault="000A7CA8" w:rsidP="000A7CA8">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Preliminary WMO Position on the WRC-23 Agenda prepared by Expert Team on Radio</w:t>
            </w:r>
            <w:r w:rsidR="00FD4D06" w:rsidRPr="00E170D0">
              <w:rPr>
                <w:rFonts w:eastAsia="Verdana" w:cs="Verdana"/>
                <w:color w:val="000000" w:themeColor="text1"/>
                <w:sz w:val="16"/>
                <w:szCs w:val="16"/>
                <w:lang w:eastAsia="zh-CN"/>
              </w:rPr>
              <w:t>-</w:t>
            </w:r>
            <w:r w:rsidRPr="00E170D0">
              <w:rPr>
                <w:rFonts w:eastAsia="Verdana" w:cs="Verdana"/>
                <w:color w:val="000000" w:themeColor="text1"/>
                <w:sz w:val="16"/>
                <w:szCs w:val="16"/>
                <w:lang w:eastAsia="zh-CN"/>
              </w:rPr>
              <w:t xml:space="preserve">Frequency Coordination approved by INFCOM-I Part II, which adopted </w:t>
            </w:r>
            <w:hyperlink r:id="rId125" w:anchor="page=189" w:history="1">
              <w:r w:rsidRPr="00E170D0">
                <w:rPr>
                  <w:rStyle w:val="Hyperlink"/>
                  <w:rFonts w:eastAsia="Verdana" w:cs="Verdana"/>
                  <w:sz w:val="16"/>
                  <w:szCs w:val="16"/>
                  <w:lang w:eastAsia="zh-CN"/>
                </w:rPr>
                <w:t>Decision</w:t>
              </w:r>
              <w:r w:rsidR="00463CAF" w:rsidRPr="00E170D0">
                <w:rPr>
                  <w:rStyle w:val="Hyperlink"/>
                  <w:rFonts w:eastAsia="Verdana" w:cs="Verdana"/>
                  <w:sz w:val="16"/>
                  <w:szCs w:val="16"/>
                  <w:lang w:eastAsia="zh-CN"/>
                </w:rPr>
                <w:t> 8</w:t>
              </w:r>
              <w:r w:rsidRPr="00E170D0">
                <w:rPr>
                  <w:rStyle w:val="Hyperlink"/>
                  <w:rFonts w:eastAsia="Verdana" w:cs="Verdana"/>
                  <w:sz w:val="16"/>
                  <w:szCs w:val="16"/>
                  <w:lang w:eastAsia="zh-CN"/>
                </w:rPr>
                <w:t xml:space="preserve"> (INFCOM-1)</w:t>
              </w:r>
            </w:hyperlink>
            <w:r w:rsidRPr="00E170D0">
              <w:rPr>
                <w:rFonts w:eastAsia="Verdana" w:cs="Verdana"/>
                <w:color w:val="000000" w:themeColor="text1"/>
                <w:sz w:val="16"/>
                <w:szCs w:val="16"/>
                <w:lang w:eastAsia="zh-CN"/>
              </w:rPr>
              <w:t xml:space="preserve"> on Preserving the Radio-Frequency Spectrum for Meteorological and Related Environmental Activities.</w:t>
            </w:r>
          </w:p>
          <w:p w14:paraId="7D4A7183" w14:textId="77777777" w:rsidR="000A7CA8" w:rsidRPr="00E170D0" w:rsidRDefault="000A7CA8" w:rsidP="000A7CA8">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SC-MINT/ET-UAM provided inputs to SC-ON/ET-RFC.</w:t>
            </w:r>
          </w:p>
        </w:tc>
      </w:tr>
      <w:tr w:rsidR="007C1841" w:rsidRPr="00E170D0" w14:paraId="6F2952A0" w14:textId="77777777" w:rsidTr="00811EF6">
        <w:trPr>
          <w:trHeight w:val="1785"/>
          <w:jc w:val="center"/>
        </w:trPr>
        <w:tc>
          <w:tcPr>
            <w:tcW w:w="846" w:type="dxa"/>
            <w:shd w:val="clear" w:color="auto" w:fill="auto"/>
            <w:vAlign w:val="center"/>
          </w:tcPr>
          <w:p w14:paraId="71F691A0" w14:textId="77777777" w:rsidR="007C1841" w:rsidRPr="00E170D0" w:rsidRDefault="007C1841" w:rsidP="007C184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w:t>
            </w:r>
          </w:p>
        </w:tc>
        <w:tc>
          <w:tcPr>
            <w:tcW w:w="992" w:type="dxa"/>
            <w:shd w:val="clear" w:color="auto" w:fill="auto"/>
            <w:vAlign w:val="center"/>
          </w:tcPr>
          <w:p w14:paraId="1B3D9D5D" w14:textId="77777777" w:rsidR="007C1841" w:rsidRPr="00E170D0" w:rsidRDefault="009A4E87" w:rsidP="007C1841">
            <w:pPr>
              <w:tabs>
                <w:tab w:val="clear" w:pos="1134"/>
              </w:tabs>
              <w:spacing w:before="60" w:after="60"/>
              <w:jc w:val="left"/>
              <w:rPr>
                <w:rFonts w:eastAsia="Verdana" w:cs="Verdana"/>
                <w:sz w:val="16"/>
                <w:szCs w:val="16"/>
                <w:lang w:eastAsia="zh-TW"/>
              </w:rPr>
            </w:pPr>
            <w:hyperlink r:id="rId126" w:anchor="page=149" w:history="1">
              <w:r w:rsidR="00AC068E" w:rsidRPr="00E170D0">
                <w:rPr>
                  <w:rStyle w:val="Hyperlink"/>
                  <w:rFonts w:eastAsia="Verdana" w:cs="Verdana"/>
                  <w:sz w:val="16"/>
                  <w:szCs w:val="16"/>
                  <w:lang w:eastAsia="zh-TW"/>
                </w:rPr>
                <w:t>Res. 43(Cg-18)</w:t>
              </w:r>
            </w:hyperlink>
          </w:p>
        </w:tc>
        <w:tc>
          <w:tcPr>
            <w:tcW w:w="1276" w:type="dxa"/>
            <w:shd w:val="clear" w:color="auto" w:fill="auto"/>
            <w:noWrap/>
            <w:vAlign w:val="center"/>
          </w:tcPr>
          <w:p w14:paraId="25CAC48A" w14:textId="77777777" w:rsidR="007C1841" w:rsidRPr="00E170D0" w:rsidRDefault="007C1841" w:rsidP="007C184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2.1.4</w:t>
            </w:r>
          </w:p>
        </w:tc>
        <w:tc>
          <w:tcPr>
            <w:tcW w:w="992" w:type="dxa"/>
            <w:shd w:val="clear" w:color="auto" w:fill="auto"/>
            <w:noWrap/>
            <w:vAlign w:val="center"/>
          </w:tcPr>
          <w:p w14:paraId="6EE2AE1C" w14:textId="77777777" w:rsidR="007C1841" w:rsidRPr="00E170D0" w:rsidRDefault="007C1841" w:rsidP="007C184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w:t>
            </w:r>
          </w:p>
        </w:tc>
        <w:tc>
          <w:tcPr>
            <w:tcW w:w="2835" w:type="dxa"/>
            <w:shd w:val="clear" w:color="auto" w:fill="auto"/>
            <w:vAlign w:val="center"/>
          </w:tcPr>
          <w:p w14:paraId="093E490F" w14:textId="77777777" w:rsidR="007C1841" w:rsidRPr="00E170D0" w:rsidRDefault="007C1841" w:rsidP="007C1841">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Operational Weather Radars:</w:t>
            </w:r>
          </w:p>
          <w:p w14:paraId="358572AE" w14:textId="77777777" w:rsidR="007C1841" w:rsidRPr="00E170D0" w:rsidRDefault="007C1841" w:rsidP="007C1841">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Development of operational weather radar best practices guide.</w:t>
            </w:r>
          </w:p>
          <w:p w14:paraId="5B8D59D2" w14:textId="77777777" w:rsidR="007C1841" w:rsidRPr="00E170D0" w:rsidRDefault="007C1841" w:rsidP="007C184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Contribute to review of curriculum and programme on radar trainings organized by RTCs/training centres.</w:t>
            </w:r>
          </w:p>
        </w:tc>
        <w:tc>
          <w:tcPr>
            <w:tcW w:w="2410" w:type="dxa"/>
            <w:shd w:val="clear" w:color="auto" w:fill="auto"/>
            <w:vAlign w:val="center"/>
          </w:tcPr>
          <w:p w14:paraId="58BBBA9C" w14:textId="77777777" w:rsidR="007C1841" w:rsidRPr="00E170D0" w:rsidRDefault="007C1841" w:rsidP="007C184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CN"/>
              </w:rPr>
              <w:t>Parts</w:t>
            </w:r>
            <w:r w:rsidR="00F61B00" w:rsidRPr="00E170D0">
              <w:rPr>
                <w:rFonts w:eastAsia="Verdana" w:cs="Verdana"/>
                <w:color w:val="000000" w:themeColor="text1"/>
                <w:sz w:val="16"/>
                <w:szCs w:val="16"/>
                <w:lang w:eastAsia="zh-CN"/>
              </w:rPr>
              <w:t> A</w:t>
            </w:r>
            <w:r w:rsidRPr="00E170D0">
              <w:rPr>
                <w:rFonts w:eastAsia="Verdana" w:cs="Verdana"/>
                <w:color w:val="000000" w:themeColor="text1"/>
                <w:sz w:val="16"/>
                <w:szCs w:val="16"/>
                <w:lang w:eastAsia="zh-CN"/>
              </w:rPr>
              <w:t>, B, C and G of the guide</w:t>
            </w:r>
            <w:r w:rsidRPr="00E170D0">
              <w:rPr>
                <w:rFonts w:eastAsia="Verdana" w:cs="Verdana"/>
                <w:color w:val="000000" w:themeColor="text1"/>
                <w:sz w:val="16"/>
                <w:szCs w:val="16"/>
                <w:lang w:eastAsia="zh-TW"/>
              </w:rPr>
              <w:t xml:space="preserve"> approved. Drafts versions of the remaining parts of the guide finalized. </w:t>
            </w:r>
            <w:r w:rsidRPr="00E170D0">
              <w:rPr>
                <w:sz w:val="16"/>
                <w:szCs w:val="16"/>
              </w:rPr>
              <w:br/>
            </w:r>
            <w:r w:rsidRPr="00E170D0">
              <w:rPr>
                <w:sz w:val="16"/>
                <w:szCs w:val="16"/>
              </w:rPr>
              <w:br/>
            </w:r>
            <w:r w:rsidRPr="00E170D0">
              <w:rPr>
                <w:rFonts w:eastAsia="Verdana" w:cs="Verdana"/>
                <w:color w:val="000000" w:themeColor="text1"/>
                <w:sz w:val="16"/>
                <w:szCs w:val="16"/>
                <w:lang w:eastAsia="zh-TW"/>
              </w:rPr>
              <w:t>BPG conducted jointly with ISO and could constitute Part</w:t>
            </w:r>
            <w:r w:rsidR="00032D2C" w:rsidRPr="00E170D0">
              <w:rPr>
                <w:rFonts w:eastAsia="Verdana" w:cs="Verdana"/>
                <w:color w:val="000000" w:themeColor="text1"/>
                <w:sz w:val="16"/>
                <w:szCs w:val="16"/>
                <w:lang w:eastAsia="zh-TW"/>
              </w:rPr>
              <w:t> 2</w:t>
            </w:r>
            <w:r w:rsidRPr="00E170D0">
              <w:rPr>
                <w:rFonts w:eastAsia="Verdana" w:cs="Verdana"/>
                <w:color w:val="000000" w:themeColor="text1"/>
                <w:sz w:val="16"/>
                <w:szCs w:val="16"/>
                <w:lang w:eastAsia="zh-TW"/>
              </w:rPr>
              <w:t xml:space="preserve"> of standard 19926.</w:t>
            </w:r>
          </w:p>
        </w:tc>
        <w:tc>
          <w:tcPr>
            <w:tcW w:w="2551" w:type="dxa"/>
            <w:shd w:val="clear" w:color="auto" w:fill="auto"/>
            <w:vAlign w:val="center"/>
          </w:tcPr>
          <w:p w14:paraId="34F2CD09" w14:textId="77777777" w:rsidR="007C1841" w:rsidRPr="00E170D0" w:rsidRDefault="007C1841" w:rsidP="007C1841">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All parts of the guide available in its full form. The content of the guide reviewed and updated.</w:t>
            </w:r>
          </w:p>
          <w:p w14:paraId="61B0AE5B" w14:textId="77777777" w:rsidR="007C1841" w:rsidRPr="00E170D0" w:rsidRDefault="007C1841" w:rsidP="007C1841">
            <w:pPr>
              <w:tabs>
                <w:tab w:val="clear" w:pos="1134"/>
              </w:tabs>
              <w:spacing w:before="60" w:after="60"/>
              <w:jc w:val="left"/>
              <w:rPr>
                <w:rFonts w:eastAsia="Verdana" w:cs="Verdana"/>
                <w:color w:val="000000" w:themeColor="text1"/>
                <w:sz w:val="16"/>
                <w:szCs w:val="16"/>
                <w:lang w:eastAsia="zh-TW"/>
              </w:rPr>
            </w:pPr>
          </w:p>
          <w:p w14:paraId="521DBBF7" w14:textId="123B751F" w:rsidR="007C1841" w:rsidRPr="00E170D0" w:rsidRDefault="007C1841" w:rsidP="007C184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Radar training regularly organized (by RTCs or others) and meeting Members</w:t>
            </w:r>
            <w:r w:rsidR="00E170D0">
              <w:rPr>
                <w:rFonts w:eastAsia="Verdana" w:cs="Verdana"/>
                <w:color w:val="000000" w:themeColor="text1"/>
                <w:sz w:val="16"/>
                <w:szCs w:val="16"/>
                <w:lang w:eastAsia="zh-TW"/>
              </w:rPr>
              <w:t>’</w:t>
            </w:r>
            <w:r w:rsidRPr="00E170D0">
              <w:rPr>
                <w:rFonts w:eastAsia="Verdana" w:cs="Verdana"/>
                <w:color w:val="000000" w:themeColor="text1"/>
                <w:sz w:val="16"/>
                <w:szCs w:val="16"/>
                <w:lang w:eastAsia="zh-TW"/>
              </w:rPr>
              <w:t xml:space="preserve"> needs.</w:t>
            </w:r>
          </w:p>
        </w:tc>
        <w:tc>
          <w:tcPr>
            <w:tcW w:w="4253" w:type="dxa"/>
            <w:vAlign w:val="center"/>
          </w:tcPr>
          <w:p w14:paraId="59C0C394" w14:textId="77777777" w:rsidR="007C1841" w:rsidRPr="00E170D0" w:rsidRDefault="007C1841" w:rsidP="007C1841">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INFCOM-2 is invited to adopt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.2(4)/1: Draft versions of Parts</w:t>
            </w:r>
            <w:r w:rsidR="00F61B00" w:rsidRPr="00E170D0">
              <w:rPr>
                <w:rFonts w:eastAsia="Verdana" w:cs="Verdana"/>
                <w:color w:val="000000" w:themeColor="text1"/>
                <w:sz w:val="16"/>
                <w:szCs w:val="16"/>
                <w:lang w:eastAsia="zh-CN"/>
              </w:rPr>
              <w:t> A</w:t>
            </w:r>
            <w:r w:rsidRPr="00E170D0">
              <w:rPr>
                <w:rFonts w:eastAsia="Verdana" w:cs="Verdana"/>
                <w:color w:val="000000" w:themeColor="text1"/>
                <w:sz w:val="16"/>
                <w:szCs w:val="16"/>
                <w:lang w:eastAsia="zh-CN"/>
              </w:rPr>
              <w:t>, B, C and G of the guide.</w:t>
            </w:r>
          </w:p>
          <w:p w14:paraId="531BDE3B" w14:textId="77777777" w:rsidR="007C1841" w:rsidRPr="00E170D0" w:rsidRDefault="007C1841" w:rsidP="007C1841">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Radar trainings regularly organized.</w:t>
            </w:r>
          </w:p>
        </w:tc>
      </w:tr>
      <w:tr w:rsidR="00F475E8" w:rsidRPr="00E170D0" w14:paraId="3188F49C" w14:textId="77777777" w:rsidTr="008938E9">
        <w:trPr>
          <w:trHeight w:val="1785"/>
          <w:jc w:val="center"/>
        </w:trPr>
        <w:tc>
          <w:tcPr>
            <w:tcW w:w="846" w:type="dxa"/>
            <w:shd w:val="clear" w:color="auto" w:fill="C2D69B" w:themeFill="accent3" w:themeFillTint="99"/>
            <w:vAlign w:val="center"/>
          </w:tcPr>
          <w:p w14:paraId="1F53B21F" w14:textId="77777777" w:rsidR="00F475E8" w:rsidRPr="00E170D0" w:rsidRDefault="00F475E8" w:rsidP="00F475E8">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Output 2.1.6</w:t>
            </w:r>
          </w:p>
        </w:tc>
        <w:tc>
          <w:tcPr>
            <w:tcW w:w="15309" w:type="dxa"/>
            <w:gridSpan w:val="7"/>
            <w:shd w:val="clear" w:color="auto" w:fill="C2D69B" w:themeFill="accent3" w:themeFillTint="99"/>
            <w:vAlign w:val="center"/>
          </w:tcPr>
          <w:p w14:paraId="68E51B9D" w14:textId="77777777" w:rsidR="00F475E8" w:rsidRPr="00E170D0" w:rsidRDefault="00F475E8" w:rsidP="00F475E8">
            <w:pPr>
              <w:tabs>
                <w:tab w:val="clear" w:pos="1134"/>
              </w:tabs>
              <w:spacing w:before="60" w:after="60"/>
              <w:jc w:val="left"/>
              <w:rPr>
                <w:sz w:val="16"/>
                <w:szCs w:val="16"/>
              </w:rPr>
            </w:pPr>
            <w:r w:rsidRPr="00E170D0">
              <w:rPr>
                <w:rFonts w:eastAsia="Verdana" w:cs="Verdana"/>
                <w:b/>
                <w:bCs/>
                <w:color w:val="000000" w:themeColor="text1"/>
                <w:sz w:val="16"/>
                <w:szCs w:val="16"/>
                <w:lang w:eastAsia="zh-TW"/>
              </w:rPr>
              <w:t>GCW pre-operational phase concluded (2023), further integration across value cycle (2024 –on):</w:t>
            </w:r>
            <w:r w:rsidRPr="00E170D0">
              <w:rPr>
                <w:sz w:val="16"/>
                <w:szCs w:val="16"/>
              </w:rPr>
              <w:br/>
            </w:r>
            <w:r w:rsidRPr="00E170D0">
              <w:rPr>
                <w:rFonts w:eastAsia="Verdana" w:cs="Verdana"/>
                <w:b/>
                <w:bCs/>
                <w:color w:val="000000" w:themeColor="text1"/>
                <w:sz w:val="16"/>
                <w:szCs w:val="16"/>
                <w:lang w:eastAsia="zh-TW"/>
              </w:rPr>
              <w:t>◦ Short-term demonstration projects and long-term plans for high-mountain observations, prediction, research and services;</w:t>
            </w:r>
            <w:r w:rsidRPr="00E170D0">
              <w:rPr>
                <w:sz w:val="16"/>
                <w:szCs w:val="16"/>
              </w:rPr>
              <w:br/>
            </w:r>
          </w:p>
          <w:p w14:paraId="38613366" w14:textId="77777777" w:rsidR="00F475E8" w:rsidRPr="00E170D0" w:rsidRDefault="00F475E8" w:rsidP="00F475E8">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Workplan reflective of the GCW pre-op plan (</w:t>
            </w:r>
            <w:hyperlink r:id="rId127" w:anchor="page=338" w:history="1">
              <w:r w:rsidRPr="00E170D0">
                <w:rPr>
                  <w:rStyle w:val="Hyperlink"/>
                  <w:rFonts w:eastAsia="Verdana" w:cs="Verdana"/>
                  <w:b/>
                  <w:bCs/>
                  <w:sz w:val="16"/>
                  <w:szCs w:val="16"/>
                  <w:lang w:eastAsia="zh-TW"/>
                </w:rPr>
                <w:t>Res 18, EC-73</w:t>
              </w:r>
            </w:hyperlink>
            <w:r w:rsidRPr="00E170D0">
              <w:rPr>
                <w:rFonts w:eastAsia="Verdana" w:cs="Verdana"/>
                <w:b/>
                <w:bCs/>
                <w:color w:val="000000" w:themeColor="text1"/>
                <w:sz w:val="16"/>
                <w:szCs w:val="16"/>
                <w:lang w:eastAsia="zh-TW"/>
              </w:rPr>
              <w:t>) and INFCOM-2 (SG-Cryo recommendations):</w:t>
            </w:r>
          </w:p>
          <w:p w14:paraId="03FD8FF9" w14:textId="77777777" w:rsidR="00F475E8" w:rsidRPr="00E170D0" w:rsidRDefault="00F475E8" w:rsidP="00F475E8">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Standardization of observations and data, best practices, Cryosphere Observing Requirements in the revised WMO RRR process, implementation of Data Policy – Cryosphere Data, coordinate consultations on coupling of cryosphere in the ES, definition of cryo hazards in DRR-WMO, scientific support to the implementation of dedicated polar and high-mountain services (climate, mountains, cold-regions hydrology), roadmap for the infrastructure for fully coupled cryosphere in NWP</w:t>
            </w:r>
            <w:r w:rsidRPr="00E170D0">
              <w:rPr>
                <w:rFonts w:eastAsia="Verdana" w:cs="Verdana"/>
                <w:b/>
                <w:bCs/>
                <w:color w:val="000000" w:themeColor="text1"/>
                <w:sz w:val="16"/>
                <w:szCs w:val="16"/>
                <w:lang w:eastAsia="zh-TW"/>
              </w:rPr>
              <w:br/>
              <w:t>◦ Intercomparison of products for sea ice thickness and snow-mountains</w:t>
            </w:r>
            <w:r w:rsidRPr="00E170D0">
              <w:rPr>
                <w:sz w:val="16"/>
                <w:szCs w:val="16"/>
              </w:rPr>
              <w:br/>
            </w:r>
            <w:r w:rsidRPr="00E170D0">
              <w:rPr>
                <w:rFonts w:eastAsia="Verdana" w:cs="Verdana"/>
                <w:b/>
                <w:bCs/>
                <w:color w:val="000000" w:themeColor="text1"/>
                <w:sz w:val="16"/>
                <w:szCs w:val="16"/>
                <w:lang w:eastAsia="zh-TW"/>
              </w:rPr>
              <w:t>◦ GCW Data Portal operating as a WIS DCPC initiated in 2022, as a pilot project of WIS2. </w:t>
            </w:r>
          </w:p>
        </w:tc>
      </w:tr>
      <w:tr w:rsidR="00200C96" w:rsidRPr="00E170D0" w14:paraId="175B6BF8" w14:textId="77777777" w:rsidTr="00811EF6">
        <w:trPr>
          <w:trHeight w:val="1021"/>
          <w:jc w:val="center"/>
        </w:trPr>
        <w:tc>
          <w:tcPr>
            <w:tcW w:w="846" w:type="dxa"/>
            <w:shd w:val="clear" w:color="auto" w:fill="auto"/>
            <w:vAlign w:val="center"/>
          </w:tcPr>
          <w:p w14:paraId="6E1CE481" w14:textId="77777777" w:rsidR="00200C96" w:rsidRPr="00E170D0" w:rsidRDefault="00200C96" w:rsidP="00200C96">
            <w:pPr>
              <w:tabs>
                <w:tab w:val="clear" w:pos="1134"/>
              </w:tabs>
              <w:spacing w:before="60" w:after="60"/>
              <w:jc w:val="left"/>
              <w:rPr>
                <w:rFonts w:eastAsia="Verdana" w:cs="Verdana"/>
                <w:color w:val="000000" w:themeColor="text1"/>
                <w:sz w:val="16"/>
                <w:szCs w:val="16"/>
                <w:lang w:eastAsia="zh-TW"/>
              </w:rPr>
            </w:pPr>
          </w:p>
          <w:p w14:paraId="65770EEA" w14:textId="77777777" w:rsidR="00200C96" w:rsidRPr="00E170D0" w:rsidRDefault="00200C96" w:rsidP="00200C96">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GCW-AG</w:t>
            </w:r>
          </w:p>
        </w:tc>
        <w:tc>
          <w:tcPr>
            <w:tcW w:w="992" w:type="dxa"/>
            <w:shd w:val="clear" w:color="auto" w:fill="auto"/>
            <w:vAlign w:val="center"/>
          </w:tcPr>
          <w:p w14:paraId="23841022" w14:textId="77777777" w:rsidR="00200C96" w:rsidRPr="00E170D0" w:rsidRDefault="009A4E87" w:rsidP="00200C96">
            <w:pPr>
              <w:tabs>
                <w:tab w:val="clear" w:pos="1134"/>
              </w:tabs>
              <w:spacing w:before="60" w:after="60"/>
              <w:jc w:val="left"/>
              <w:rPr>
                <w:rFonts w:eastAsia="Verdana" w:cs="Verdana"/>
                <w:sz w:val="16"/>
                <w:szCs w:val="16"/>
                <w:lang w:eastAsia="zh-TW"/>
              </w:rPr>
            </w:pPr>
            <w:hyperlink r:id="rId128" w:anchor="page=338" w:history="1">
              <w:r w:rsidR="00200C96" w:rsidRPr="00E170D0">
                <w:rPr>
                  <w:rStyle w:val="Hyperlink"/>
                  <w:rFonts w:eastAsia="Verdana" w:cs="Verdana"/>
                  <w:sz w:val="16"/>
                  <w:szCs w:val="16"/>
                  <w:lang w:eastAsia="zh-TW"/>
                </w:rPr>
                <w:t>Res. 18 (EC-73)</w:t>
              </w:r>
            </w:hyperlink>
            <w:r w:rsidR="00200C96" w:rsidRPr="00E170D0">
              <w:rPr>
                <w:rFonts w:eastAsia="Verdana" w:cs="Verdana"/>
                <w:color w:val="000000" w:themeColor="text1"/>
                <w:sz w:val="16"/>
                <w:szCs w:val="16"/>
                <w:lang w:eastAsia="zh-TW"/>
              </w:rPr>
              <w:t xml:space="preserve"> and INFCOM-2 </w:t>
            </w:r>
            <w:r w:rsidR="00200C96" w:rsidRPr="00E170D0">
              <w:rPr>
                <w:sz w:val="16"/>
                <w:szCs w:val="16"/>
              </w:rPr>
              <w:br/>
            </w:r>
          </w:p>
        </w:tc>
        <w:tc>
          <w:tcPr>
            <w:tcW w:w="1276" w:type="dxa"/>
            <w:shd w:val="clear" w:color="auto" w:fill="auto"/>
            <w:noWrap/>
            <w:vAlign w:val="center"/>
          </w:tcPr>
          <w:p w14:paraId="1C6BBC20" w14:textId="77777777" w:rsidR="00200C96" w:rsidRPr="00E170D0" w:rsidRDefault="00200C96" w:rsidP="00200C96">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2.1.6</w:t>
            </w:r>
          </w:p>
        </w:tc>
        <w:tc>
          <w:tcPr>
            <w:tcW w:w="992" w:type="dxa"/>
            <w:shd w:val="clear" w:color="auto" w:fill="auto"/>
            <w:noWrap/>
            <w:vAlign w:val="center"/>
          </w:tcPr>
          <w:p w14:paraId="6C1CCDF2" w14:textId="77777777" w:rsidR="00200C96" w:rsidRPr="00E170D0" w:rsidRDefault="00200C96" w:rsidP="00200C96">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2815B134" w14:textId="77777777" w:rsidR="00200C96" w:rsidRPr="00E170D0" w:rsidRDefault="00200C96" w:rsidP="00200C96">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GCW Work Plan</w:t>
            </w:r>
          </w:p>
          <w:p w14:paraId="633BEE22" w14:textId="77777777" w:rsidR="00200C96" w:rsidRPr="00E170D0" w:rsidRDefault="00200C96">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Revised ToRs for GCW-AG based on recommendations from SG-Cryo</w:t>
            </w:r>
          </w:p>
          <w:p w14:paraId="0D2B6AD1" w14:textId="77777777" w:rsidR="00200C96" w:rsidRPr="00E170D0" w:rsidRDefault="00200C96">
            <w:pPr>
              <w:pStyle w:val="ListParagraph"/>
              <w:numPr>
                <w:ilvl w:val="0"/>
                <w:numId w:val="13"/>
              </w:numPr>
              <w:spacing w:before="60" w:after="60"/>
              <w:ind w:left="270" w:hanging="270"/>
              <w:rPr>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 xml:space="preserve">Increased alignment and integration across all SC of INFCOM and the linkages </w:t>
            </w:r>
            <w:r w:rsidRPr="00E170D0">
              <w:rPr>
                <w:rFonts w:ascii="Verdana" w:eastAsia="Verdana" w:hAnsi="Verdana" w:cs="Verdana"/>
                <w:color w:val="000000" w:themeColor="text1"/>
                <w:sz w:val="16"/>
                <w:szCs w:val="16"/>
                <w:lang w:val="en-GB" w:eastAsia="zh-TW"/>
              </w:rPr>
              <w:lastRenderedPageBreak/>
              <w:t>with SERCOM, RB and EC-PHORS</w:t>
            </w:r>
          </w:p>
          <w:p w14:paraId="55AD8CF2" w14:textId="77777777" w:rsidR="00200C96" w:rsidRPr="00E170D0" w:rsidRDefault="001F0B18">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A</w:t>
            </w:r>
            <w:r w:rsidR="00200C96" w:rsidRPr="00E170D0">
              <w:rPr>
                <w:rFonts w:ascii="Verdana" w:eastAsia="Verdana" w:hAnsi="Verdana" w:cs="Verdana"/>
                <w:color w:val="000000" w:themeColor="text1"/>
                <w:sz w:val="16"/>
                <w:szCs w:val="16"/>
                <w:lang w:val="en-GB" w:eastAsia="zh-TW"/>
              </w:rPr>
              <w:t>ddress governance of activities in INFCOM, SCs vs GCW-AG substructures</w:t>
            </w:r>
          </w:p>
        </w:tc>
        <w:tc>
          <w:tcPr>
            <w:tcW w:w="2410" w:type="dxa"/>
            <w:shd w:val="clear" w:color="auto" w:fill="auto"/>
            <w:vAlign w:val="center"/>
          </w:tcPr>
          <w:p w14:paraId="7E050284" w14:textId="77777777" w:rsidR="00200C96" w:rsidRPr="00E170D0" w:rsidRDefault="00200C96" w:rsidP="00200C96">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 xml:space="preserve">GCW-AG: operationalization of GCW. </w:t>
            </w:r>
          </w:p>
        </w:tc>
        <w:tc>
          <w:tcPr>
            <w:tcW w:w="2551" w:type="dxa"/>
            <w:shd w:val="clear" w:color="auto" w:fill="auto"/>
            <w:vAlign w:val="center"/>
          </w:tcPr>
          <w:p w14:paraId="213E83A8" w14:textId="77777777" w:rsidR="00200C96" w:rsidRPr="00E170D0" w:rsidRDefault="00200C96" w:rsidP="00200C96">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GCW-AG fully functional in INFCOM, providing coordination across relevant structures, with a focus on the integration of cryosphere in the relevant activities.</w:t>
            </w:r>
          </w:p>
        </w:tc>
        <w:tc>
          <w:tcPr>
            <w:tcW w:w="4253" w:type="dxa"/>
            <w:vAlign w:val="center"/>
          </w:tcPr>
          <w:p w14:paraId="764D87B0" w14:textId="77777777" w:rsidR="00200C96" w:rsidRPr="00E170D0" w:rsidRDefault="009A4E87" w:rsidP="00200C96">
            <w:pPr>
              <w:spacing w:before="60" w:after="60"/>
              <w:jc w:val="left"/>
              <w:rPr>
                <w:rFonts w:eastAsia="Verdana" w:cs="Verdana"/>
                <w:sz w:val="16"/>
                <w:szCs w:val="16"/>
                <w:lang w:eastAsia="zh-CN"/>
              </w:rPr>
            </w:pPr>
            <w:hyperlink r:id="rId129" w:anchor="page=146" w:history="1">
              <w:r w:rsidR="00200C96"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7</w:t>
              </w:r>
              <w:r w:rsidR="00200C96" w:rsidRPr="00E170D0">
                <w:rPr>
                  <w:rStyle w:val="Hyperlink"/>
                  <w:rFonts w:eastAsia="Verdana" w:cs="Verdana"/>
                  <w:sz w:val="16"/>
                  <w:szCs w:val="16"/>
                  <w:lang w:eastAsia="zh-CN"/>
                </w:rPr>
                <w:t xml:space="preserve"> (INFCOM-1)</w:t>
              </w:r>
            </w:hyperlink>
            <w:r w:rsidR="00200C96" w:rsidRPr="00E170D0">
              <w:rPr>
                <w:rFonts w:eastAsia="Verdana" w:cs="Verdana"/>
                <w:color w:val="000000" w:themeColor="text1"/>
                <w:sz w:val="16"/>
                <w:szCs w:val="16"/>
                <w:lang w:eastAsia="zh-CN"/>
              </w:rPr>
              <w:t xml:space="preserve"> - established the Global Cryosphere Watch Advisory Group; SG-Cryo to provide recommendations on the priority activities for the integration of cryosphere – at INFCOM-2 as draft Recommendation</w:t>
            </w:r>
            <w:r w:rsidR="00F61B00" w:rsidRPr="00E170D0">
              <w:rPr>
                <w:rFonts w:eastAsia="Verdana" w:cs="Verdana"/>
                <w:color w:val="000000" w:themeColor="text1"/>
                <w:sz w:val="16"/>
                <w:szCs w:val="16"/>
                <w:lang w:eastAsia="zh-CN"/>
              </w:rPr>
              <w:t> 6</w:t>
            </w:r>
            <w:r w:rsidR="00200C96" w:rsidRPr="00E170D0">
              <w:rPr>
                <w:rFonts w:eastAsia="Verdana" w:cs="Verdana"/>
                <w:color w:val="000000" w:themeColor="text1"/>
                <w:sz w:val="16"/>
                <w:szCs w:val="16"/>
                <w:lang w:eastAsia="zh-CN"/>
              </w:rPr>
              <w:t xml:space="preserve">.6/1– as decided by </w:t>
            </w:r>
            <w:hyperlink r:id="rId130" w:anchor="page=18" w:history="1">
              <w:r w:rsidR="00200C96"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1</w:t>
              </w:r>
              <w:r w:rsidR="00200C96" w:rsidRPr="00E170D0">
                <w:rPr>
                  <w:rStyle w:val="Hyperlink"/>
                  <w:rFonts w:eastAsia="Verdana" w:cs="Verdana"/>
                  <w:sz w:val="16"/>
                  <w:szCs w:val="16"/>
                  <w:lang w:eastAsia="zh-CN"/>
                </w:rPr>
                <w:t xml:space="preserve"> (INFCOM-1).</w:t>
              </w:r>
            </w:hyperlink>
          </w:p>
        </w:tc>
      </w:tr>
      <w:tr w:rsidR="004A280B" w:rsidRPr="00E170D0" w14:paraId="556BB6F7" w14:textId="77777777" w:rsidTr="00811EF6">
        <w:trPr>
          <w:trHeight w:val="3856"/>
          <w:jc w:val="center"/>
        </w:trPr>
        <w:tc>
          <w:tcPr>
            <w:tcW w:w="846" w:type="dxa"/>
            <w:shd w:val="clear" w:color="auto" w:fill="auto"/>
            <w:vAlign w:val="center"/>
          </w:tcPr>
          <w:p w14:paraId="2949B47B" w14:textId="77777777" w:rsidR="004A280B" w:rsidRPr="00E170D0" w:rsidRDefault="004A280B" w:rsidP="004A280B">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GCW-AG</w:t>
            </w:r>
          </w:p>
        </w:tc>
        <w:tc>
          <w:tcPr>
            <w:tcW w:w="992" w:type="dxa"/>
            <w:shd w:val="clear" w:color="auto" w:fill="auto"/>
            <w:vAlign w:val="center"/>
          </w:tcPr>
          <w:p w14:paraId="0B9D8CAE" w14:textId="77777777" w:rsidR="004A280B" w:rsidRPr="00E170D0" w:rsidRDefault="009A4E87" w:rsidP="004A280B">
            <w:pPr>
              <w:tabs>
                <w:tab w:val="clear" w:pos="1134"/>
              </w:tabs>
              <w:spacing w:before="60" w:after="60"/>
              <w:jc w:val="left"/>
              <w:rPr>
                <w:rFonts w:eastAsia="Verdana" w:cs="Verdana"/>
                <w:sz w:val="16"/>
                <w:szCs w:val="16"/>
                <w:lang w:eastAsia="zh-TW"/>
              </w:rPr>
            </w:pPr>
            <w:hyperlink r:id="rId131" w:anchor="page=338" w:history="1">
              <w:r w:rsidR="000B7EF0" w:rsidRPr="00E170D0">
                <w:rPr>
                  <w:rStyle w:val="Hyperlink"/>
                  <w:rFonts w:eastAsia="Verdana" w:cs="Verdana"/>
                  <w:sz w:val="16"/>
                  <w:szCs w:val="16"/>
                  <w:lang w:eastAsia="zh-TW"/>
                </w:rPr>
                <w:t>Res. 18 (EC-73)</w:t>
              </w:r>
            </w:hyperlink>
            <w:r w:rsidR="000B7EF0" w:rsidRPr="00E170D0">
              <w:rPr>
                <w:rFonts w:eastAsia="Verdana" w:cs="Verdana"/>
                <w:color w:val="000000" w:themeColor="text1"/>
                <w:sz w:val="16"/>
                <w:szCs w:val="16"/>
                <w:lang w:eastAsia="zh-TW"/>
              </w:rPr>
              <w:t xml:space="preserve"> </w:t>
            </w:r>
            <w:r w:rsidR="004A280B" w:rsidRPr="00E170D0">
              <w:rPr>
                <w:rFonts w:eastAsia="Verdana" w:cs="Verdana"/>
                <w:color w:val="000000" w:themeColor="text1"/>
                <w:sz w:val="16"/>
                <w:szCs w:val="16"/>
                <w:lang w:eastAsia="zh-TW"/>
              </w:rPr>
              <w:t>and INFCOM-2</w:t>
            </w:r>
          </w:p>
        </w:tc>
        <w:tc>
          <w:tcPr>
            <w:tcW w:w="1276" w:type="dxa"/>
            <w:shd w:val="clear" w:color="auto" w:fill="auto"/>
            <w:noWrap/>
            <w:vAlign w:val="center"/>
          </w:tcPr>
          <w:p w14:paraId="362AB951" w14:textId="77777777" w:rsidR="004A280B" w:rsidRPr="00E170D0" w:rsidRDefault="004A280B" w:rsidP="004A280B">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2.1.6</w:t>
            </w:r>
          </w:p>
        </w:tc>
        <w:tc>
          <w:tcPr>
            <w:tcW w:w="992" w:type="dxa"/>
            <w:shd w:val="clear" w:color="auto" w:fill="auto"/>
            <w:noWrap/>
            <w:vAlign w:val="center"/>
          </w:tcPr>
          <w:p w14:paraId="2014248E" w14:textId="77777777" w:rsidR="004A280B" w:rsidRPr="00E170D0" w:rsidRDefault="004A280B" w:rsidP="004A280B">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3FCB240B"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GCW Observing Stations</w:t>
            </w:r>
            <w:r w:rsidRPr="00E170D0">
              <w:rPr>
                <w:rFonts w:eastAsia="Verdana" w:cs="Verdana"/>
                <w:color w:val="000000" w:themeColor="text1"/>
                <w:sz w:val="16"/>
                <w:szCs w:val="16"/>
                <w:lang w:eastAsia="zh-TW"/>
              </w:rPr>
              <w:t>:</w:t>
            </w:r>
          </w:p>
          <w:p w14:paraId="6F328645" w14:textId="77777777" w:rsidR="004A280B" w:rsidRPr="00E170D0" w:rsidRDefault="004A280B">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 xml:space="preserve">Completion of transfer of EC 70 approved stations in OSCAR/Surface, followed by data harvesting via GCW Data </w:t>
            </w:r>
            <w:r w:rsidR="001E0168" w:rsidRPr="00E170D0">
              <w:rPr>
                <w:rFonts w:ascii="Verdana" w:eastAsia="Verdana" w:hAnsi="Verdana" w:cs="Verdana"/>
                <w:color w:val="000000" w:themeColor="text1"/>
                <w:sz w:val="16"/>
                <w:szCs w:val="16"/>
                <w:lang w:val="en-GB" w:eastAsia="zh-TW"/>
              </w:rPr>
              <w:t>Portal.</w:t>
            </w:r>
          </w:p>
          <w:p w14:paraId="005601D4" w14:textId="77777777" w:rsidR="004A280B" w:rsidRPr="00E170D0" w:rsidRDefault="00E6208B">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A</w:t>
            </w:r>
            <w:r w:rsidR="004A280B" w:rsidRPr="00E170D0">
              <w:rPr>
                <w:rFonts w:ascii="Verdana" w:eastAsia="Verdana" w:hAnsi="Verdana" w:cs="Verdana"/>
                <w:color w:val="000000" w:themeColor="text1"/>
                <w:sz w:val="16"/>
                <w:szCs w:val="16"/>
                <w:lang w:val="en-GB" w:eastAsia="zh-TW"/>
              </w:rPr>
              <w:t xml:space="preserve">ddress gap – registration of Snow Depth in </w:t>
            </w:r>
            <w:r w:rsidR="00D82919" w:rsidRPr="00E170D0">
              <w:rPr>
                <w:rFonts w:ascii="Verdana" w:eastAsia="Verdana" w:hAnsi="Verdana" w:cs="Verdana"/>
                <w:color w:val="000000" w:themeColor="text1"/>
                <w:sz w:val="16"/>
                <w:szCs w:val="16"/>
                <w:lang w:val="en-GB" w:eastAsia="zh-TW"/>
              </w:rPr>
              <w:t>O</w:t>
            </w:r>
            <w:r w:rsidR="004A280B" w:rsidRPr="00E170D0">
              <w:rPr>
                <w:rFonts w:ascii="Verdana" w:eastAsia="Verdana" w:hAnsi="Verdana" w:cs="Verdana"/>
                <w:color w:val="000000" w:themeColor="text1"/>
                <w:sz w:val="16"/>
                <w:szCs w:val="16"/>
                <w:lang w:val="en-GB" w:eastAsia="zh-TW"/>
              </w:rPr>
              <w:t>SCAR/</w:t>
            </w:r>
            <w:r w:rsidR="001E0168" w:rsidRPr="00E170D0">
              <w:rPr>
                <w:rFonts w:ascii="Verdana" w:eastAsia="Verdana" w:hAnsi="Verdana" w:cs="Verdana"/>
                <w:color w:val="000000" w:themeColor="text1"/>
                <w:sz w:val="16"/>
                <w:szCs w:val="16"/>
                <w:lang w:val="en-GB" w:eastAsia="zh-TW"/>
              </w:rPr>
              <w:t>Surface.</w:t>
            </w:r>
          </w:p>
          <w:p w14:paraId="7E90BFC2" w14:textId="77777777" w:rsidR="004A280B" w:rsidRPr="00E170D0" w:rsidRDefault="00E6208B">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S</w:t>
            </w:r>
            <w:r w:rsidR="004A280B" w:rsidRPr="00E170D0">
              <w:rPr>
                <w:rFonts w:ascii="Verdana" w:eastAsia="Verdana" w:hAnsi="Verdana" w:cs="Verdana"/>
                <w:color w:val="000000" w:themeColor="text1"/>
                <w:sz w:val="16"/>
                <w:szCs w:val="16"/>
                <w:lang w:val="en-GB" w:eastAsia="zh-TW"/>
              </w:rPr>
              <w:t>urvey RA</w:t>
            </w:r>
            <w:r w:rsidR="00E263E3" w:rsidRPr="00E170D0">
              <w:rPr>
                <w:rFonts w:ascii="Verdana" w:eastAsia="Verdana" w:hAnsi="Verdana" w:cs="Verdana"/>
                <w:color w:val="000000" w:themeColor="text1"/>
                <w:sz w:val="16"/>
                <w:szCs w:val="16"/>
                <w:lang w:val="en-GB" w:eastAsia="zh-TW"/>
              </w:rPr>
              <w:t> I</w:t>
            </w:r>
            <w:r w:rsidR="004A280B" w:rsidRPr="00E170D0">
              <w:rPr>
                <w:rFonts w:ascii="Verdana" w:eastAsia="Verdana" w:hAnsi="Verdana" w:cs="Verdana"/>
                <w:color w:val="000000" w:themeColor="text1"/>
                <w:sz w:val="16"/>
                <w:szCs w:val="16"/>
                <w:lang w:val="en-GB" w:eastAsia="zh-TW"/>
              </w:rPr>
              <w:t>I on existing observations and their use; follow with other RAs, linked to TPRCC-Network and JB</w:t>
            </w:r>
            <w:r w:rsidR="003F067C" w:rsidRPr="00E170D0">
              <w:rPr>
                <w:rFonts w:ascii="Verdana" w:eastAsia="Verdana" w:hAnsi="Verdana" w:cs="Verdana"/>
                <w:color w:val="000000" w:themeColor="text1"/>
                <w:sz w:val="16"/>
                <w:szCs w:val="16"/>
                <w:lang w:val="en-GB" w:eastAsia="zh-TW"/>
              </w:rPr>
              <w:t>-</w:t>
            </w:r>
            <w:r w:rsidR="001E0168" w:rsidRPr="00E170D0">
              <w:rPr>
                <w:rFonts w:ascii="Verdana" w:eastAsia="Verdana" w:hAnsi="Verdana" w:cs="Verdana"/>
                <w:color w:val="000000" w:themeColor="text1"/>
                <w:sz w:val="16"/>
                <w:szCs w:val="16"/>
                <w:lang w:val="en-GB" w:eastAsia="zh-TW"/>
              </w:rPr>
              <w:t>SMSC.</w:t>
            </w:r>
          </w:p>
          <w:p w14:paraId="121979F4" w14:textId="77777777" w:rsidR="004A280B" w:rsidRPr="00E170D0" w:rsidRDefault="004A280B">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Cryosphere category – Cryosphere Monitoring – pilot on the implementation in the revised RRR process</w:t>
            </w:r>
            <w:r w:rsidR="001E0168" w:rsidRPr="00E170D0">
              <w:rPr>
                <w:rFonts w:ascii="Verdana" w:eastAsia="Verdana" w:hAnsi="Verdana" w:cs="Verdana"/>
                <w:color w:val="000000" w:themeColor="text1"/>
                <w:sz w:val="16"/>
                <w:szCs w:val="16"/>
                <w:lang w:val="en-GB" w:eastAsia="zh-TW"/>
              </w:rPr>
              <w:t>.</w:t>
            </w:r>
          </w:p>
          <w:p w14:paraId="76684CE5" w14:textId="77777777" w:rsidR="004A280B" w:rsidRPr="00E170D0" w:rsidRDefault="004A280B">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Station Sets – CryoNet Cluster: implementation in OSCAR/</w:t>
            </w:r>
            <w:r w:rsidR="001E0168" w:rsidRPr="00E170D0">
              <w:rPr>
                <w:rFonts w:ascii="Verdana" w:eastAsia="Verdana" w:hAnsi="Verdana" w:cs="Verdana"/>
                <w:color w:val="000000" w:themeColor="text1"/>
                <w:sz w:val="16"/>
                <w:szCs w:val="16"/>
                <w:lang w:val="en-GB" w:eastAsia="zh-TW"/>
              </w:rPr>
              <w:t>Surface.</w:t>
            </w:r>
          </w:p>
          <w:p w14:paraId="1A5AE36E" w14:textId="77777777" w:rsidR="004A280B" w:rsidRPr="00E170D0" w:rsidRDefault="004A280B">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ESA project SIN’XS “Sea Ice-thickness product i</w:t>
            </w:r>
            <w:r w:rsidR="00FA1ADA" w:rsidRPr="00E170D0">
              <w:rPr>
                <w:rFonts w:ascii="Verdana" w:eastAsia="Verdana" w:hAnsi="Verdana" w:cs="Verdana"/>
                <w:color w:val="000000" w:themeColor="text1"/>
                <w:sz w:val="16"/>
                <w:szCs w:val="16"/>
                <w:lang w:val="en-GB" w:eastAsia="zh-TW"/>
              </w:rPr>
              <w:t>n</w:t>
            </w:r>
            <w:r w:rsidRPr="00E170D0">
              <w:rPr>
                <w:rFonts w:ascii="Verdana" w:eastAsia="Verdana" w:hAnsi="Verdana" w:cs="Verdana"/>
                <w:color w:val="000000" w:themeColor="text1"/>
                <w:sz w:val="16"/>
                <w:szCs w:val="16"/>
                <w:lang w:val="en-GB" w:eastAsia="zh-TW"/>
              </w:rPr>
              <w:t>ter</w:t>
            </w:r>
            <w:r w:rsidR="00FA1ADA" w:rsidRPr="00E170D0">
              <w:rPr>
                <w:rFonts w:ascii="Verdana" w:eastAsia="Verdana" w:hAnsi="Verdana" w:cs="Verdana"/>
                <w:color w:val="000000" w:themeColor="text1"/>
                <w:sz w:val="16"/>
                <w:szCs w:val="16"/>
                <w:lang w:val="en-GB" w:eastAsia="zh-TW"/>
              </w:rPr>
              <w:t>comparison</w:t>
            </w:r>
            <w:r w:rsidRPr="00E170D0">
              <w:rPr>
                <w:rFonts w:ascii="Verdana" w:eastAsia="Verdana" w:hAnsi="Verdana" w:cs="Verdana"/>
                <w:color w:val="000000" w:themeColor="text1"/>
                <w:sz w:val="16"/>
                <w:szCs w:val="16"/>
                <w:lang w:val="en-GB" w:eastAsia="zh-TW"/>
              </w:rPr>
              <w:t xml:space="preserve"> eXerciSe”: engagements in the Stakeholder Board (SB) or SIN’XS Scientific Advisory Committee (SAC</w:t>
            </w:r>
            <w:r w:rsidR="001E0168" w:rsidRPr="00E170D0">
              <w:rPr>
                <w:rFonts w:ascii="Verdana" w:eastAsia="Verdana" w:hAnsi="Verdana" w:cs="Verdana"/>
                <w:color w:val="000000" w:themeColor="text1"/>
                <w:sz w:val="16"/>
                <w:szCs w:val="16"/>
                <w:lang w:val="en-GB" w:eastAsia="zh-TW"/>
              </w:rPr>
              <w:t>).</w:t>
            </w:r>
          </w:p>
          <w:p w14:paraId="2BD3BEB7" w14:textId="77777777" w:rsidR="004A280B" w:rsidRPr="00E170D0" w:rsidRDefault="004A280B">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Prepare/socialize concept of Mountain</w:t>
            </w:r>
            <w:r w:rsidR="00F401A9" w:rsidRPr="00E170D0">
              <w:rPr>
                <w:rFonts w:ascii="Verdana" w:eastAsia="Verdana" w:hAnsi="Verdana" w:cs="Verdana"/>
                <w:color w:val="000000" w:themeColor="text1"/>
                <w:sz w:val="16"/>
                <w:szCs w:val="16"/>
                <w:lang w:val="en-GB" w:eastAsia="zh-TW"/>
              </w:rPr>
              <w:t xml:space="preserve"> </w:t>
            </w:r>
            <w:r w:rsidRPr="00E170D0">
              <w:rPr>
                <w:rFonts w:ascii="Verdana" w:eastAsia="Verdana" w:hAnsi="Verdana" w:cs="Verdana"/>
                <w:color w:val="000000" w:themeColor="text1"/>
                <w:sz w:val="16"/>
                <w:szCs w:val="16"/>
                <w:lang w:val="en-GB" w:eastAsia="zh-TW"/>
              </w:rPr>
              <w:t>Snow Satellite Product Intercomparison (with EUMETSAT) - workshop 22</w:t>
            </w:r>
            <w:r w:rsidR="00FB73E6" w:rsidRPr="00E170D0">
              <w:rPr>
                <w:rFonts w:ascii="Verdana" w:eastAsia="Verdana" w:hAnsi="Verdana" w:cs="Verdana"/>
                <w:color w:val="000000" w:themeColor="text1"/>
                <w:sz w:val="16"/>
                <w:szCs w:val="16"/>
                <w:lang w:val="en-GB" w:eastAsia="zh-TW"/>
              </w:rPr>
              <w:t>–2</w:t>
            </w:r>
            <w:r w:rsidRPr="00E170D0">
              <w:rPr>
                <w:rFonts w:ascii="Verdana" w:eastAsia="Verdana" w:hAnsi="Verdana" w:cs="Verdana"/>
                <w:color w:val="000000" w:themeColor="text1"/>
                <w:sz w:val="16"/>
                <w:szCs w:val="16"/>
                <w:lang w:val="en-GB" w:eastAsia="zh-TW"/>
              </w:rPr>
              <w:t>4</w:t>
            </w:r>
            <w:r w:rsidR="00693523" w:rsidRPr="00E170D0">
              <w:rPr>
                <w:rFonts w:ascii="Verdana" w:eastAsia="Verdana" w:hAnsi="Verdana" w:cs="Verdana"/>
                <w:color w:val="000000" w:themeColor="text1"/>
                <w:sz w:val="16"/>
                <w:szCs w:val="16"/>
                <w:lang w:val="en-GB" w:eastAsia="zh-TW"/>
              </w:rPr>
              <w:t> </w:t>
            </w:r>
            <w:r w:rsidRPr="00E170D0">
              <w:rPr>
                <w:rFonts w:ascii="Verdana" w:eastAsia="Verdana" w:hAnsi="Verdana" w:cs="Verdana"/>
                <w:color w:val="000000" w:themeColor="text1"/>
                <w:sz w:val="16"/>
                <w:szCs w:val="16"/>
                <w:lang w:val="en-GB" w:eastAsia="zh-TW"/>
              </w:rPr>
              <w:t>Nov</w:t>
            </w:r>
            <w:r w:rsidR="00693523" w:rsidRPr="00E170D0">
              <w:rPr>
                <w:rFonts w:ascii="Verdana" w:eastAsia="Verdana" w:hAnsi="Verdana" w:cs="Verdana"/>
                <w:color w:val="000000" w:themeColor="text1"/>
                <w:sz w:val="16"/>
                <w:szCs w:val="16"/>
                <w:lang w:val="en-GB" w:eastAsia="zh-TW"/>
              </w:rPr>
              <w:t> </w:t>
            </w:r>
            <w:r w:rsidRPr="00E170D0">
              <w:rPr>
                <w:rFonts w:ascii="Verdana" w:eastAsia="Verdana" w:hAnsi="Verdana" w:cs="Verdana"/>
                <w:color w:val="000000" w:themeColor="text1"/>
                <w:sz w:val="16"/>
                <w:szCs w:val="16"/>
                <w:lang w:val="en-GB" w:eastAsia="zh-TW"/>
              </w:rPr>
              <w:t>2022, intercomparison 2023</w:t>
            </w:r>
            <w:r w:rsidR="001E0168" w:rsidRPr="00E170D0">
              <w:rPr>
                <w:rFonts w:ascii="Verdana" w:eastAsia="Verdana" w:hAnsi="Verdana" w:cs="Verdana"/>
                <w:color w:val="000000" w:themeColor="text1"/>
                <w:sz w:val="16"/>
                <w:szCs w:val="16"/>
                <w:lang w:val="en-GB" w:eastAsia="zh-TW"/>
              </w:rPr>
              <w:t>+.</w:t>
            </w:r>
          </w:p>
          <w:p w14:paraId="75483E74" w14:textId="77777777" w:rsidR="004A280B" w:rsidRPr="00E170D0" w:rsidRDefault="004A280B">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lastRenderedPageBreak/>
              <w:t>Contribute to the year 2 of 4 of the IACS/MRI/WMO Joint Body Status of Mountain Snow Cover (JB-SMSC) (2022</w:t>
            </w:r>
            <w:r w:rsidR="00FB73E6" w:rsidRPr="00E170D0">
              <w:rPr>
                <w:rFonts w:ascii="Verdana" w:eastAsia="Verdana" w:hAnsi="Verdana" w:cs="Verdana"/>
                <w:color w:val="000000" w:themeColor="text1"/>
                <w:sz w:val="16"/>
                <w:szCs w:val="16"/>
                <w:lang w:val="en-GB" w:eastAsia="zh-TW"/>
              </w:rPr>
              <w:t>–2</w:t>
            </w:r>
            <w:r w:rsidRPr="00E170D0">
              <w:rPr>
                <w:rFonts w:ascii="Verdana" w:eastAsia="Verdana" w:hAnsi="Verdana" w:cs="Verdana"/>
                <w:color w:val="000000" w:themeColor="text1"/>
                <w:sz w:val="16"/>
                <w:szCs w:val="16"/>
                <w:lang w:val="en-GB" w:eastAsia="zh-TW"/>
              </w:rPr>
              <w:t>025) focus on RA</w:t>
            </w:r>
            <w:r w:rsidR="00E263E3" w:rsidRPr="00E170D0">
              <w:rPr>
                <w:rFonts w:ascii="Verdana" w:eastAsia="Verdana" w:hAnsi="Verdana" w:cs="Verdana"/>
                <w:color w:val="000000" w:themeColor="text1"/>
                <w:sz w:val="16"/>
                <w:szCs w:val="16"/>
                <w:lang w:val="en-GB" w:eastAsia="zh-TW"/>
              </w:rPr>
              <w:t> I</w:t>
            </w:r>
            <w:r w:rsidRPr="00E170D0">
              <w:rPr>
                <w:rFonts w:ascii="Verdana" w:eastAsia="Verdana" w:hAnsi="Verdana" w:cs="Verdana"/>
                <w:color w:val="000000" w:themeColor="text1"/>
                <w:sz w:val="16"/>
                <w:szCs w:val="16"/>
                <w:lang w:val="en-GB" w:eastAsia="zh-TW"/>
              </w:rPr>
              <w:t>I and RA</w:t>
            </w:r>
            <w:r w:rsidR="00E263E3" w:rsidRPr="00E170D0">
              <w:rPr>
                <w:rFonts w:ascii="Verdana" w:eastAsia="Verdana" w:hAnsi="Verdana" w:cs="Verdana"/>
                <w:color w:val="000000" w:themeColor="text1"/>
                <w:sz w:val="16"/>
                <w:szCs w:val="16"/>
                <w:lang w:val="en-GB" w:eastAsia="zh-TW"/>
              </w:rPr>
              <w:t> </w:t>
            </w:r>
            <w:r w:rsidR="001E0168" w:rsidRPr="00E170D0">
              <w:rPr>
                <w:rFonts w:ascii="Verdana" w:eastAsia="Verdana" w:hAnsi="Verdana" w:cs="Verdana"/>
                <w:color w:val="000000" w:themeColor="text1"/>
                <w:sz w:val="16"/>
                <w:szCs w:val="16"/>
                <w:lang w:val="en-GB" w:eastAsia="zh-TW"/>
              </w:rPr>
              <w:t>III.</w:t>
            </w:r>
          </w:p>
          <w:p w14:paraId="6F90EF62" w14:textId="77777777" w:rsidR="004A280B" w:rsidRPr="00E170D0" w:rsidRDefault="004A280B">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Mutual engagements with WMO relevant projects: pan-Arctic Integrated Observing Systems (ArcticPASSION) and ESA Glacier Mass Balance Assessment GLambiE</w:t>
            </w:r>
            <w:r w:rsidR="001E0168" w:rsidRPr="00E170D0">
              <w:rPr>
                <w:rFonts w:ascii="Verdana" w:eastAsia="Verdana" w:hAnsi="Verdana" w:cs="Verdana"/>
                <w:color w:val="000000" w:themeColor="text1"/>
                <w:sz w:val="16"/>
                <w:szCs w:val="16"/>
                <w:lang w:val="en-GB" w:eastAsia="zh-TW"/>
              </w:rPr>
              <w:t>).</w:t>
            </w:r>
          </w:p>
          <w:p w14:paraId="263C7D90" w14:textId="77777777" w:rsidR="004A280B" w:rsidRPr="00E170D0" w:rsidRDefault="004A280B">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 xml:space="preserve">Antarctica Observations: transition to RBON and address observing and technology performance and best practice </w:t>
            </w:r>
            <w:r w:rsidR="00294166" w:rsidRPr="00E170D0">
              <w:rPr>
                <w:rFonts w:ascii="Verdana" w:eastAsia="Verdana" w:hAnsi="Verdana" w:cs="Verdana"/>
                <w:color w:val="000000" w:themeColor="text1"/>
                <w:sz w:val="16"/>
                <w:szCs w:val="16"/>
                <w:lang w:val="en-GB" w:eastAsia="zh-TW"/>
              </w:rPr>
              <w:t>–</w:t>
            </w:r>
            <w:r w:rsidRPr="00E170D0">
              <w:rPr>
                <w:rFonts w:ascii="Verdana" w:eastAsia="Verdana" w:hAnsi="Verdana" w:cs="Verdana"/>
                <w:color w:val="000000" w:themeColor="text1"/>
                <w:sz w:val="16"/>
                <w:szCs w:val="16"/>
                <w:lang w:val="en-GB" w:eastAsia="zh-TW"/>
              </w:rPr>
              <w:t xml:space="preserve"> gaps (also linked to SC-MINT).</w:t>
            </w:r>
          </w:p>
        </w:tc>
        <w:tc>
          <w:tcPr>
            <w:tcW w:w="2410" w:type="dxa"/>
            <w:shd w:val="clear" w:color="auto" w:fill="auto"/>
            <w:vAlign w:val="center"/>
          </w:tcPr>
          <w:p w14:paraId="79A9B3A2"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lastRenderedPageBreak/>
              <w:t>Improved representation of cryosphere observations in OSCAR/Surface;</w:t>
            </w:r>
          </w:p>
          <w:p w14:paraId="7E5D4223"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Cryosphere Monitoring Application Areas – under the revised RRR – report and SoG;</w:t>
            </w:r>
          </w:p>
          <w:p w14:paraId="5ABF3552"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Advance scientific support and stakeholder engagements for the relevant satellite product intercomparison;</w:t>
            </w:r>
          </w:p>
          <w:p w14:paraId="746D6753"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Organize engagements with relevant structures and partners on data requirements and data assimilation.</w:t>
            </w:r>
          </w:p>
          <w:p w14:paraId="2421C182"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p>
          <w:p w14:paraId="3E095080" w14:textId="77777777" w:rsidR="004A280B" w:rsidRPr="00E170D0" w:rsidRDefault="004A280B" w:rsidP="004A280B">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066201CA"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Improved representation of cryosphere observations in OSCAR/Surface;</w:t>
            </w:r>
          </w:p>
          <w:p w14:paraId="78EB5A34"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Approve Cryosphere Monitoring SoG;</w:t>
            </w:r>
          </w:p>
          <w:p w14:paraId="77F06317"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Expand to other Cryosphere category</w:t>
            </w:r>
            <w:r w:rsidR="00463CAF" w:rsidRPr="00E170D0">
              <w:rPr>
                <w:rFonts w:eastAsia="Verdana" w:cs="Verdana"/>
                <w:color w:val="000000" w:themeColor="text1"/>
                <w:sz w:val="16"/>
                <w:szCs w:val="16"/>
                <w:lang w:eastAsia="zh-TW"/>
              </w:rPr>
              <w:t> A</w:t>
            </w:r>
            <w:r w:rsidRPr="00E170D0">
              <w:rPr>
                <w:rFonts w:eastAsia="Verdana" w:cs="Verdana"/>
                <w:color w:val="000000" w:themeColor="text1"/>
                <w:sz w:val="16"/>
                <w:szCs w:val="16"/>
                <w:lang w:eastAsia="zh-TW"/>
              </w:rPr>
              <w:t>As;</w:t>
            </w:r>
          </w:p>
          <w:p w14:paraId="5C166044"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Prepare recommendations on improvements to cryosphere data assimilation and use for Earth System coupling through cryosphere.</w:t>
            </w:r>
          </w:p>
          <w:p w14:paraId="6177F4BB"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p>
          <w:p w14:paraId="51F49694"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p>
          <w:p w14:paraId="2F419424" w14:textId="77777777" w:rsidR="004A280B" w:rsidRPr="00E170D0" w:rsidRDefault="004A280B" w:rsidP="004A280B">
            <w:pPr>
              <w:tabs>
                <w:tab w:val="clear" w:pos="1134"/>
              </w:tabs>
              <w:spacing w:before="60" w:after="60"/>
              <w:jc w:val="left"/>
              <w:rPr>
                <w:rFonts w:eastAsia="Verdana" w:cs="Verdana"/>
                <w:sz w:val="16"/>
                <w:szCs w:val="16"/>
                <w:lang w:eastAsia="zh-TW"/>
              </w:rPr>
            </w:pPr>
          </w:p>
        </w:tc>
        <w:tc>
          <w:tcPr>
            <w:tcW w:w="4253" w:type="dxa"/>
            <w:vAlign w:val="center"/>
          </w:tcPr>
          <w:p w14:paraId="01DD03E5" w14:textId="77777777" w:rsidR="004A280B" w:rsidRPr="00E170D0" w:rsidRDefault="004A280B" w:rsidP="004A280B">
            <w:pPr>
              <w:tabs>
                <w:tab w:val="clear" w:pos="1134"/>
              </w:tabs>
              <w:spacing w:before="60" w:after="60"/>
              <w:jc w:val="left"/>
              <w:rPr>
                <w:rFonts w:eastAsia="Verdana" w:cs="Verdana"/>
                <w:color w:val="008000"/>
                <w:sz w:val="16"/>
                <w:szCs w:val="16"/>
                <w:u w:val="dash"/>
                <w:lang w:eastAsia="zh-CN"/>
              </w:rPr>
            </w:pPr>
            <w:r w:rsidRPr="00E170D0">
              <w:rPr>
                <w:rFonts w:eastAsia="Verdana" w:cs="Verdana"/>
                <w:color w:val="000000" w:themeColor="text1"/>
                <w:sz w:val="16"/>
                <w:szCs w:val="16"/>
                <w:lang w:eastAsia="zh-CN"/>
              </w:rPr>
              <w:t xml:space="preserve">WIP – work in progress, as planned – </w:t>
            </w:r>
            <w:hyperlink r:id="rId132" w:anchor="page=338"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1</w:t>
              </w:r>
              <w:r w:rsidRPr="00E170D0">
                <w:rPr>
                  <w:rStyle w:val="Hyperlink"/>
                  <w:rFonts w:eastAsia="Verdana" w:cs="Verdana"/>
                  <w:sz w:val="16"/>
                  <w:szCs w:val="16"/>
                  <w:lang w:eastAsia="zh-CN"/>
                </w:rPr>
                <w:t>8 (EC-73)</w:t>
              </w:r>
            </w:hyperlink>
            <w:r w:rsidRPr="00E170D0">
              <w:rPr>
                <w:rFonts w:eastAsia="Verdana" w:cs="Verdana"/>
                <w:color w:val="000000" w:themeColor="text1"/>
                <w:sz w:val="16"/>
                <w:szCs w:val="16"/>
                <w:lang w:eastAsia="zh-CN"/>
              </w:rPr>
              <w:t>.</w:t>
            </w:r>
          </w:p>
          <w:p w14:paraId="16EB215D" w14:textId="77777777" w:rsidR="004A280B" w:rsidRPr="00E170D0" w:rsidRDefault="004A280B" w:rsidP="004A280B">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To be revised based on Report from SG-Cryo to INFCOM-2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.6/1.</w:t>
            </w:r>
          </w:p>
        </w:tc>
      </w:tr>
      <w:tr w:rsidR="00EB278B" w:rsidRPr="00E170D0" w14:paraId="4F56953B" w14:textId="77777777" w:rsidTr="00811EF6">
        <w:trPr>
          <w:trHeight w:val="53"/>
          <w:jc w:val="center"/>
        </w:trPr>
        <w:tc>
          <w:tcPr>
            <w:tcW w:w="846" w:type="dxa"/>
            <w:shd w:val="clear" w:color="auto" w:fill="auto"/>
            <w:vAlign w:val="center"/>
          </w:tcPr>
          <w:p w14:paraId="20570BD5" w14:textId="77777777" w:rsidR="00EB278B" w:rsidRPr="00E170D0" w:rsidRDefault="00EB278B" w:rsidP="00EB278B">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 GCW-AG</w:t>
            </w:r>
          </w:p>
        </w:tc>
        <w:tc>
          <w:tcPr>
            <w:tcW w:w="992" w:type="dxa"/>
            <w:shd w:val="clear" w:color="auto" w:fill="auto"/>
            <w:vAlign w:val="center"/>
          </w:tcPr>
          <w:p w14:paraId="466DA5A6" w14:textId="77777777" w:rsidR="00EB278B" w:rsidRPr="00E170D0" w:rsidRDefault="009A4E87" w:rsidP="00EB278B">
            <w:pPr>
              <w:tabs>
                <w:tab w:val="clear" w:pos="1134"/>
              </w:tabs>
              <w:spacing w:before="60" w:after="60"/>
              <w:jc w:val="left"/>
              <w:rPr>
                <w:rFonts w:eastAsia="Verdana" w:cs="Verdana"/>
                <w:sz w:val="16"/>
                <w:szCs w:val="16"/>
                <w:lang w:eastAsia="zh-TW"/>
              </w:rPr>
            </w:pPr>
            <w:hyperlink r:id="rId133" w:anchor="page=338" w:history="1">
              <w:r w:rsidR="000F47C6" w:rsidRPr="00E170D0">
                <w:rPr>
                  <w:rStyle w:val="Hyperlink"/>
                  <w:rFonts w:eastAsia="Verdana" w:cs="Verdana"/>
                  <w:sz w:val="16"/>
                  <w:szCs w:val="16"/>
                  <w:lang w:eastAsia="zh-TW"/>
                </w:rPr>
                <w:t>Res. 18 (EC-73)</w:t>
              </w:r>
            </w:hyperlink>
            <w:r w:rsidR="000F47C6" w:rsidRPr="00E170D0">
              <w:rPr>
                <w:rFonts w:eastAsia="Verdana" w:cs="Verdana"/>
                <w:color w:val="000000" w:themeColor="text1"/>
                <w:sz w:val="16"/>
                <w:szCs w:val="16"/>
                <w:lang w:eastAsia="zh-TW"/>
              </w:rPr>
              <w:t xml:space="preserve"> </w:t>
            </w:r>
            <w:r w:rsidR="00EB278B" w:rsidRPr="00E170D0">
              <w:rPr>
                <w:rFonts w:eastAsia="Verdana" w:cs="Verdana"/>
                <w:color w:val="000000" w:themeColor="text1"/>
                <w:sz w:val="16"/>
                <w:szCs w:val="16"/>
                <w:lang w:eastAsia="zh-TW"/>
              </w:rPr>
              <w:t>and INFCOM-2</w:t>
            </w:r>
          </w:p>
        </w:tc>
        <w:tc>
          <w:tcPr>
            <w:tcW w:w="1276" w:type="dxa"/>
            <w:shd w:val="clear" w:color="auto" w:fill="auto"/>
            <w:noWrap/>
            <w:vAlign w:val="center"/>
          </w:tcPr>
          <w:p w14:paraId="77789EC7" w14:textId="77777777" w:rsidR="00EB278B" w:rsidRPr="00E170D0" w:rsidRDefault="00EB278B" w:rsidP="00EB278B">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2.1.6</w:t>
            </w:r>
          </w:p>
        </w:tc>
        <w:tc>
          <w:tcPr>
            <w:tcW w:w="992" w:type="dxa"/>
            <w:shd w:val="clear" w:color="auto" w:fill="auto"/>
            <w:noWrap/>
            <w:vAlign w:val="center"/>
          </w:tcPr>
          <w:p w14:paraId="69703173" w14:textId="77777777" w:rsidR="00EB278B" w:rsidRPr="00E170D0" w:rsidRDefault="00EB278B" w:rsidP="00EB278B">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1025FE0B" w14:textId="77777777" w:rsidR="00EB278B" w:rsidRPr="00E170D0" w:rsidRDefault="00EB278B" w:rsidP="00EB278B">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GCW regulatory and guidance material</w:t>
            </w:r>
            <w:r w:rsidRPr="00E170D0">
              <w:rPr>
                <w:rFonts w:eastAsia="Verdana" w:cs="Verdana"/>
                <w:color w:val="000000" w:themeColor="text1"/>
                <w:sz w:val="16"/>
                <w:szCs w:val="16"/>
                <w:lang w:eastAsia="zh-TW"/>
              </w:rPr>
              <w:t>:</w:t>
            </w:r>
          </w:p>
          <w:p w14:paraId="1C8FA9BD" w14:textId="77777777" w:rsidR="00EB278B" w:rsidRPr="00E170D0" w:rsidRDefault="00EB278B" w:rsidP="00EB278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Best Practices:</w:t>
            </w:r>
          </w:p>
          <w:p w14:paraId="4E6F84E9" w14:textId="77777777" w:rsidR="00EB278B" w:rsidRPr="00E170D0" w:rsidRDefault="00EB278B">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 xml:space="preserve">Publication – Glaciers and Ice Caps: </w:t>
            </w:r>
            <w:r w:rsidR="00BD523C" w:rsidRPr="00E170D0">
              <w:rPr>
                <w:rFonts w:ascii="Verdana" w:eastAsia="Verdana" w:hAnsi="Verdana" w:cs="Verdana"/>
                <w:color w:val="000000" w:themeColor="text1"/>
                <w:sz w:val="16"/>
                <w:szCs w:val="16"/>
                <w:lang w:val="en-GB" w:eastAsia="zh-TW"/>
              </w:rPr>
              <w:t>2023</w:t>
            </w:r>
          </w:p>
          <w:p w14:paraId="274AC2E7" w14:textId="77777777" w:rsidR="00EB278B" w:rsidRPr="00E170D0" w:rsidRDefault="00EB278B">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 xml:space="preserve">Completion of development – Permafrost: 2023 – with publication </w:t>
            </w:r>
            <w:r w:rsidR="00BD523C" w:rsidRPr="00E170D0">
              <w:rPr>
                <w:rFonts w:ascii="Verdana" w:eastAsia="Verdana" w:hAnsi="Verdana" w:cs="Verdana"/>
                <w:color w:val="000000" w:themeColor="text1"/>
                <w:sz w:val="16"/>
                <w:szCs w:val="16"/>
                <w:lang w:val="en-GB" w:eastAsia="zh-TW"/>
              </w:rPr>
              <w:t>2024</w:t>
            </w:r>
          </w:p>
          <w:p w14:paraId="7A23CCBD" w14:textId="77777777" w:rsidR="00EB278B" w:rsidRPr="00E170D0" w:rsidRDefault="00EB278B">
            <w:pPr>
              <w:pStyle w:val="ListParagraph"/>
              <w:numPr>
                <w:ilvl w:val="0"/>
                <w:numId w:val="13"/>
              </w:numPr>
              <w:spacing w:before="60" w:after="60"/>
              <w:ind w:left="270" w:hanging="27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 xml:space="preserve">Sea Ice – under development – completion </w:t>
            </w:r>
            <w:r w:rsidR="00BD523C" w:rsidRPr="00E170D0">
              <w:rPr>
                <w:rFonts w:ascii="Verdana" w:eastAsia="Verdana" w:hAnsi="Verdana" w:cs="Verdana"/>
                <w:color w:val="000000" w:themeColor="text1"/>
                <w:sz w:val="16"/>
                <w:szCs w:val="16"/>
                <w:lang w:val="en-GB" w:eastAsia="zh-TW"/>
              </w:rPr>
              <w:t>2024</w:t>
            </w:r>
          </w:p>
          <w:p w14:paraId="4A727109" w14:textId="77777777" w:rsidR="00EB278B" w:rsidRPr="00E170D0" w:rsidRDefault="00EB278B" w:rsidP="00EB278B">
            <w:pPr>
              <w:tabs>
                <w:tab w:val="clear" w:pos="1134"/>
              </w:tabs>
              <w:spacing w:before="60" w:after="60"/>
              <w:jc w:val="left"/>
              <w:rPr>
                <w:rFonts w:eastAsia="Verdana" w:cs="Verdana"/>
                <w:sz w:val="16"/>
                <w:szCs w:val="16"/>
                <w:lang w:eastAsia="zh-TW"/>
              </w:rPr>
            </w:pPr>
          </w:p>
        </w:tc>
        <w:tc>
          <w:tcPr>
            <w:tcW w:w="2410" w:type="dxa"/>
            <w:shd w:val="clear" w:color="auto" w:fill="auto"/>
            <w:vAlign w:val="center"/>
          </w:tcPr>
          <w:p w14:paraId="23674235" w14:textId="77777777" w:rsidR="00EB278B" w:rsidRPr="00E170D0" w:rsidRDefault="00EB278B" w:rsidP="00EB278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Best Practices:</w:t>
            </w:r>
          </w:p>
          <w:p w14:paraId="4B63C039" w14:textId="77777777" w:rsidR="00EB278B" w:rsidRPr="00E170D0" w:rsidRDefault="00EB278B" w:rsidP="00EB278B">
            <w:pPr>
              <w:spacing w:before="60" w:after="60"/>
              <w:rPr>
                <w:rFonts w:eastAsia="Verdana" w:cs="Verdana"/>
                <w:color w:val="000000" w:themeColor="text1"/>
                <w:sz w:val="16"/>
                <w:szCs w:val="16"/>
                <w:lang w:eastAsia="zh-TW"/>
              </w:rPr>
            </w:pPr>
            <w:r w:rsidRPr="00E170D0">
              <w:rPr>
                <w:rFonts w:eastAsia="Verdana" w:cs="Verdana"/>
                <w:color w:val="000000" w:themeColor="text1"/>
                <w:sz w:val="16"/>
                <w:szCs w:val="16"/>
                <w:lang w:eastAsia="zh-TW"/>
              </w:rPr>
              <w:t>- completion – Sea Ice and Freshwater Ice;</w:t>
            </w:r>
          </w:p>
          <w:p w14:paraId="4CD223CC" w14:textId="77777777" w:rsidR="00EB278B" w:rsidRPr="00E170D0" w:rsidRDefault="00EB278B" w:rsidP="00EB278B">
            <w:pPr>
              <w:spacing w:before="60" w:after="60"/>
              <w:rPr>
                <w:rFonts w:eastAsia="Verdana" w:cs="Verdana"/>
                <w:color w:val="000000" w:themeColor="text1"/>
                <w:sz w:val="16"/>
                <w:szCs w:val="16"/>
                <w:lang w:eastAsia="zh-TW"/>
              </w:rPr>
            </w:pPr>
            <w:r w:rsidRPr="00E170D0">
              <w:rPr>
                <w:rFonts w:eastAsia="Verdana" w:cs="Verdana"/>
                <w:color w:val="000000" w:themeColor="text1"/>
                <w:sz w:val="16"/>
                <w:szCs w:val="16"/>
                <w:lang w:eastAsia="zh-TW"/>
              </w:rPr>
              <w:t>-</w:t>
            </w:r>
            <w:r w:rsidR="001F0B18" w:rsidRPr="00E170D0">
              <w:rPr>
                <w:rFonts w:eastAsia="Verdana" w:cs="Verdana"/>
                <w:color w:val="000000" w:themeColor="text1"/>
                <w:sz w:val="16"/>
                <w:szCs w:val="16"/>
                <w:lang w:eastAsia="zh-TW"/>
              </w:rPr>
              <w:t xml:space="preserve"> </w:t>
            </w:r>
            <w:r w:rsidRPr="00E170D0">
              <w:rPr>
                <w:rFonts w:eastAsia="Verdana" w:cs="Verdana"/>
                <w:color w:val="000000" w:themeColor="text1"/>
                <w:sz w:val="16"/>
                <w:szCs w:val="16"/>
                <w:lang w:eastAsia="zh-TW"/>
              </w:rPr>
              <w:t xml:space="preserve">Review </w:t>
            </w:r>
            <w:r w:rsidR="00294166" w:rsidRPr="00E170D0">
              <w:rPr>
                <w:rFonts w:eastAsia="Verdana" w:cs="Verdana"/>
                <w:color w:val="000000" w:themeColor="text1"/>
                <w:sz w:val="16"/>
                <w:szCs w:val="16"/>
                <w:lang w:eastAsia="zh-TW"/>
              </w:rPr>
              <w:t>–</w:t>
            </w:r>
            <w:r w:rsidRPr="00E170D0">
              <w:rPr>
                <w:rFonts w:eastAsia="Verdana" w:cs="Verdana"/>
                <w:color w:val="000000" w:themeColor="text1"/>
                <w:sz w:val="16"/>
                <w:szCs w:val="16"/>
                <w:lang w:eastAsia="zh-TW"/>
              </w:rPr>
              <w:t xml:space="preserve"> Snow (incorporate snow on ice and glaciers)</w:t>
            </w:r>
          </w:p>
          <w:p w14:paraId="34B421D3" w14:textId="77777777" w:rsidR="00EB278B" w:rsidRPr="00E170D0" w:rsidRDefault="00EB278B" w:rsidP="00EB278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Metadata: completion of submission to WIGOS Metadata Standard for all variables documented in Best Practices.</w:t>
            </w:r>
          </w:p>
          <w:p w14:paraId="7D8277E3" w14:textId="77777777" w:rsidR="00EB278B" w:rsidRPr="00E170D0" w:rsidRDefault="00EB278B" w:rsidP="00EB278B">
            <w:pPr>
              <w:tabs>
                <w:tab w:val="clear" w:pos="1134"/>
              </w:tabs>
              <w:spacing w:before="60" w:after="60"/>
              <w:jc w:val="left"/>
              <w:rPr>
                <w:rFonts w:eastAsia="Verdana" w:cs="Verdana"/>
                <w:color w:val="000000" w:themeColor="text1"/>
                <w:sz w:val="16"/>
                <w:szCs w:val="16"/>
                <w:lang w:eastAsia="zh-TW"/>
              </w:rPr>
            </w:pPr>
          </w:p>
          <w:p w14:paraId="113E304F" w14:textId="77777777" w:rsidR="00EB278B" w:rsidRPr="00E170D0" w:rsidRDefault="00EB278B" w:rsidP="00EB278B">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19D00F75" w14:textId="77777777" w:rsidR="00EB278B" w:rsidRPr="00E170D0" w:rsidRDefault="00EB278B" w:rsidP="00EB278B">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Best Practices: Publication Sea and Freshwater Ice, and Snow-revised.</w:t>
            </w:r>
          </w:p>
        </w:tc>
        <w:tc>
          <w:tcPr>
            <w:tcW w:w="4253" w:type="dxa"/>
            <w:vAlign w:val="center"/>
          </w:tcPr>
          <w:p w14:paraId="5DEDBD4A" w14:textId="77777777" w:rsidR="00EB278B" w:rsidRPr="00E170D0" w:rsidRDefault="00EB278B" w:rsidP="00EB278B">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WIP – work in progress, as planned.</w:t>
            </w:r>
          </w:p>
          <w:p w14:paraId="0483AC28" w14:textId="77777777" w:rsidR="00EB278B" w:rsidRPr="00E170D0" w:rsidRDefault="009A4E87" w:rsidP="00EB278B">
            <w:pPr>
              <w:tabs>
                <w:tab w:val="clear" w:pos="1134"/>
              </w:tabs>
              <w:spacing w:before="60" w:after="60"/>
              <w:jc w:val="left"/>
              <w:rPr>
                <w:rFonts w:eastAsia="Verdana" w:cs="Verdana"/>
                <w:color w:val="008000"/>
                <w:sz w:val="16"/>
                <w:szCs w:val="16"/>
                <w:u w:val="dash"/>
                <w:lang w:eastAsia="zh-CN"/>
              </w:rPr>
            </w:pPr>
            <w:hyperlink r:id="rId134" w:anchor="page=338" w:history="1">
              <w:r w:rsidR="00EB278B"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1</w:t>
              </w:r>
              <w:r w:rsidR="00EB278B" w:rsidRPr="00E170D0">
                <w:rPr>
                  <w:rStyle w:val="Hyperlink"/>
                  <w:rFonts w:eastAsia="Verdana" w:cs="Verdana"/>
                  <w:sz w:val="16"/>
                  <w:szCs w:val="16"/>
                  <w:lang w:eastAsia="zh-CN"/>
                </w:rPr>
                <w:t>8 (EC-73)</w:t>
              </w:r>
            </w:hyperlink>
            <w:r w:rsidR="00EB278B" w:rsidRPr="00E170D0">
              <w:rPr>
                <w:rFonts w:eastAsia="Verdana" w:cs="Verdana"/>
                <w:color w:val="000000" w:themeColor="text1"/>
                <w:sz w:val="16"/>
                <w:szCs w:val="16"/>
                <w:lang w:eastAsia="zh-CN"/>
              </w:rPr>
              <w:t>,</w:t>
            </w:r>
          </w:p>
          <w:p w14:paraId="4A704010" w14:textId="77777777" w:rsidR="00EB278B" w:rsidRPr="00E170D0" w:rsidRDefault="00EB278B" w:rsidP="00EB278B">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To be revised based on Report from SG-Cryo to INFCOM-2,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.6/1.</w:t>
            </w:r>
          </w:p>
        </w:tc>
      </w:tr>
      <w:tr w:rsidR="00B112FD" w:rsidRPr="00E170D0" w14:paraId="467C8E61" w14:textId="77777777" w:rsidTr="00811EF6">
        <w:trPr>
          <w:trHeight w:val="170"/>
          <w:jc w:val="center"/>
        </w:trPr>
        <w:tc>
          <w:tcPr>
            <w:tcW w:w="846" w:type="dxa"/>
            <w:shd w:val="clear" w:color="auto" w:fill="auto"/>
            <w:vAlign w:val="center"/>
          </w:tcPr>
          <w:p w14:paraId="47A7D618"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color w:val="000000" w:themeColor="text1"/>
                <w:sz w:val="16"/>
                <w:szCs w:val="16"/>
                <w:lang w:eastAsia="zh-TW"/>
              </w:rPr>
              <w:t>SC-IMT, GCW-AG</w:t>
            </w:r>
          </w:p>
        </w:tc>
        <w:tc>
          <w:tcPr>
            <w:tcW w:w="992" w:type="dxa"/>
            <w:shd w:val="clear" w:color="auto" w:fill="auto"/>
            <w:vAlign w:val="center"/>
          </w:tcPr>
          <w:p w14:paraId="37176C42" w14:textId="232C48C5" w:rsidR="00B112FD" w:rsidRPr="00E170D0" w:rsidRDefault="009A4E87" w:rsidP="00811EF6">
            <w:pPr>
              <w:tabs>
                <w:tab w:val="clear" w:pos="1134"/>
              </w:tabs>
              <w:spacing w:before="60" w:after="60"/>
              <w:jc w:val="left"/>
              <w:rPr>
                <w:rFonts w:eastAsia="Verdana" w:cs="Verdana"/>
                <w:sz w:val="16"/>
                <w:szCs w:val="16"/>
                <w:lang w:eastAsia="zh-TW"/>
              </w:rPr>
            </w:pPr>
            <w:hyperlink r:id="rId135" w:anchor="page=338" w:history="1">
              <w:r w:rsidR="000F47C6" w:rsidRPr="00E170D0">
                <w:rPr>
                  <w:rStyle w:val="Hyperlink"/>
                  <w:rFonts w:eastAsia="Verdana" w:cs="Verdana"/>
                  <w:sz w:val="16"/>
                  <w:szCs w:val="16"/>
                  <w:lang w:eastAsia="zh-TW"/>
                </w:rPr>
                <w:t>Res. 18 (EC-73)</w:t>
              </w:r>
            </w:hyperlink>
            <w:r w:rsidR="000F47C6" w:rsidRPr="00E170D0">
              <w:rPr>
                <w:rFonts w:eastAsia="Verdana" w:cs="Verdana"/>
                <w:color w:val="000000" w:themeColor="text1"/>
                <w:sz w:val="16"/>
                <w:szCs w:val="16"/>
                <w:lang w:eastAsia="zh-TW"/>
              </w:rPr>
              <w:t xml:space="preserve"> </w:t>
            </w:r>
            <w:r w:rsidR="00B112FD" w:rsidRPr="00E170D0">
              <w:rPr>
                <w:rFonts w:eastAsia="Verdana" w:cs="Verdana"/>
                <w:color w:val="000000" w:themeColor="text1"/>
                <w:sz w:val="16"/>
                <w:szCs w:val="16"/>
                <w:lang w:eastAsia="zh-TW"/>
              </w:rPr>
              <w:t xml:space="preserve">and </w:t>
            </w:r>
            <w:r w:rsidR="00B112FD" w:rsidRPr="00E170D0">
              <w:rPr>
                <w:rFonts w:eastAsia="Verdana" w:cs="Verdana"/>
                <w:color w:val="000000" w:themeColor="text1"/>
                <w:sz w:val="16"/>
                <w:szCs w:val="16"/>
                <w:lang w:eastAsia="zh-TW"/>
              </w:rPr>
              <w:lastRenderedPageBreak/>
              <w:t>INFCOM-2</w:t>
            </w:r>
          </w:p>
        </w:tc>
        <w:tc>
          <w:tcPr>
            <w:tcW w:w="1276" w:type="dxa"/>
            <w:shd w:val="clear" w:color="auto" w:fill="auto"/>
            <w:noWrap/>
            <w:vAlign w:val="center"/>
          </w:tcPr>
          <w:p w14:paraId="18A10150"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2.1.6/2.2</w:t>
            </w:r>
          </w:p>
        </w:tc>
        <w:tc>
          <w:tcPr>
            <w:tcW w:w="992" w:type="dxa"/>
            <w:shd w:val="clear" w:color="auto" w:fill="auto"/>
            <w:noWrap/>
            <w:vAlign w:val="center"/>
          </w:tcPr>
          <w:p w14:paraId="73BC0BAA" w14:textId="77777777" w:rsidR="00B112FD" w:rsidRPr="00E170D0" w:rsidRDefault="00B112FD" w:rsidP="00B112FD">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118FB909" w14:textId="0E08D2D9" w:rsidR="00B112FD" w:rsidRPr="00E170D0" w:rsidRDefault="00B112FD" w:rsidP="00811EF6">
            <w:pPr>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GCW Data Portal – as DCPC – application;</w:t>
            </w:r>
            <w:r w:rsidR="00E170D0">
              <w:rPr>
                <w:rFonts w:eastAsia="Verdana" w:cs="Verdana"/>
                <w:color w:val="000000" w:themeColor="text1"/>
                <w:sz w:val="16"/>
                <w:szCs w:val="16"/>
                <w:lang w:eastAsia="zh-TW"/>
              </w:rPr>
              <w:t xml:space="preserve"> </w:t>
            </w:r>
            <w:r w:rsidRPr="00E170D0">
              <w:rPr>
                <w:rFonts w:eastAsia="Verdana" w:cs="Verdana"/>
                <w:color w:val="000000" w:themeColor="text1"/>
                <w:sz w:val="16"/>
                <w:szCs w:val="16"/>
                <w:lang w:eastAsia="zh-TW"/>
              </w:rPr>
              <w:t>Sea Ice and other cryo variables – metadata submitted to Metadata TT.</w:t>
            </w:r>
          </w:p>
        </w:tc>
        <w:tc>
          <w:tcPr>
            <w:tcW w:w="2410" w:type="dxa"/>
            <w:shd w:val="clear" w:color="auto" w:fill="auto"/>
            <w:vAlign w:val="center"/>
          </w:tcPr>
          <w:p w14:paraId="51BA5A19" w14:textId="77777777" w:rsidR="00B112FD" w:rsidRPr="00E170D0" w:rsidRDefault="00B112FD" w:rsidP="00B112FD">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751F4406" w14:textId="77777777" w:rsidR="00B112FD" w:rsidRPr="00E170D0" w:rsidRDefault="00B112FD" w:rsidP="00B112FD">
            <w:pPr>
              <w:tabs>
                <w:tab w:val="clear" w:pos="1134"/>
              </w:tabs>
              <w:spacing w:before="60" w:after="60"/>
              <w:jc w:val="left"/>
              <w:rPr>
                <w:rFonts w:eastAsia="Verdana" w:cs="Verdana"/>
                <w:sz w:val="16"/>
                <w:szCs w:val="16"/>
                <w:lang w:eastAsia="zh-TW"/>
              </w:rPr>
            </w:pPr>
          </w:p>
        </w:tc>
        <w:tc>
          <w:tcPr>
            <w:tcW w:w="4253" w:type="dxa"/>
            <w:vAlign w:val="center"/>
          </w:tcPr>
          <w:p w14:paraId="4B819D4E" w14:textId="77777777" w:rsidR="00B112FD" w:rsidRPr="00E170D0" w:rsidRDefault="00B112FD" w:rsidP="00B112FD">
            <w:pPr>
              <w:spacing w:before="60" w:after="60"/>
              <w:jc w:val="left"/>
              <w:rPr>
                <w:rFonts w:eastAsia="Verdana" w:cs="Verdana"/>
                <w:sz w:val="16"/>
                <w:szCs w:val="16"/>
                <w:lang w:eastAsia="zh-CN"/>
              </w:rPr>
            </w:pPr>
          </w:p>
        </w:tc>
      </w:tr>
      <w:tr w:rsidR="00B112FD" w:rsidRPr="00E170D0" w14:paraId="4157351D" w14:textId="77777777" w:rsidTr="00811EF6">
        <w:trPr>
          <w:trHeight w:val="95"/>
          <w:jc w:val="center"/>
        </w:trPr>
        <w:tc>
          <w:tcPr>
            <w:tcW w:w="846" w:type="dxa"/>
            <w:shd w:val="clear" w:color="auto" w:fill="auto"/>
            <w:vAlign w:val="center"/>
          </w:tcPr>
          <w:p w14:paraId="336EFF4C"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color w:val="000000" w:themeColor="text1"/>
                <w:sz w:val="16"/>
                <w:szCs w:val="16"/>
                <w:lang w:eastAsia="zh-TW"/>
              </w:rPr>
              <w:t>SC-ESMP, GCW-AG</w:t>
            </w:r>
          </w:p>
        </w:tc>
        <w:tc>
          <w:tcPr>
            <w:tcW w:w="992" w:type="dxa"/>
            <w:shd w:val="clear" w:color="auto" w:fill="auto"/>
            <w:vAlign w:val="center"/>
          </w:tcPr>
          <w:p w14:paraId="4444DB34"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xml:space="preserve"> </w:t>
            </w:r>
            <w:hyperlink r:id="rId136" w:anchor="page=338" w:history="1">
              <w:r w:rsidR="000F47C6" w:rsidRPr="00E170D0">
                <w:rPr>
                  <w:rStyle w:val="Hyperlink"/>
                  <w:rFonts w:eastAsia="Verdana" w:cs="Verdana"/>
                  <w:sz w:val="16"/>
                  <w:szCs w:val="16"/>
                  <w:lang w:eastAsia="zh-TW"/>
                </w:rPr>
                <w:t>Res. 18 (EC-73)</w:t>
              </w:r>
            </w:hyperlink>
            <w:r w:rsidR="000F47C6" w:rsidRPr="00E170D0">
              <w:rPr>
                <w:rFonts w:eastAsia="Verdana" w:cs="Verdana"/>
                <w:color w:val="000000" w:themeColor="text1"/>
                <w:sz w:val="16"/>
                <w:szCs w:val="16"/>
                <w:lang w:eastAsia="zh-TW"/>
              </w:rPr>
              <w:t xml:space="preserve"> </w:t>
            </w:r>
            <w:r w:rsidRPr="00E170D0">
              <w:rPr>
                <w:rFonts w:eastAsia="Verdana" w:cs="Verdana"/>
                <w:color w:val="000000" w:themeColor="text1"/>
                <w:sz w:val="16"/>
                <w:szCs w:val="16"/>
                <w:lang w:eastAsia="zh-TW"/>
              </w:rPr>
              <w:t>and INFCOM-2</w:t>
            </w:r>
          </w:p>
        </w:tc>
        <w:tc>
          <w:tcPr>
            <w:tcW w:w="1276" w:type="dxa"/>
            <w:shd w:val="clear" w:color="auto" w:fill="auto"/>
            <w:noWrap/>
            <w:vAlign w:val="center"/>
          </w:tcPr>
          <w:p w14:paraId="209A3681"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2.1.6/2.3</w:t>
            </w:r>
          </w:p>
        </w:tc>
        <w:tc>
          <w:tcPr>
            <w:tcW w:w="992" w:type="dxa"/>
            <w:shd w:val="clear" w:color="auto" w:fill="auto"/>
            <w:noWrap/>
            <w:vAlign w:val="center"/>
          </w:tcPr>
          <w:p w14:paraId="5729B9D2" w14:textId="77777777" w:rsidR="00B112FD" w:rsidRPr="00E170D0" w:rsidRDefault="00B112FD" w:rsidP="00B112FD">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76CA87A6"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Workshop – coupling of cryosphere in the Earth system (recommendation from SG-Cryo).</w:t>
            </w:r>
          </w:p>
        </w:tc>
        <w:tc>
          <w:tcPr>
            <w:tcW w:w="2410" w:type="dxa"/>
            <w:shd w:val="clear" w:color="auto" w:fill="auto"/>
            <w:vAlign w:val="center"/>
          </w:tcPr>
          <w:p w14:paraId="52C2EDC1" w14:textId="77777777" w:rsidR="00B112FD" w:rsidRPr="00E170D0" w:rsidRDefault="00B112FD" w:rsidP="00B112FD">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1B27E819" w14:textId="77777777" w:rsidR="00B112FD" w:rsidRPr="00E170D0" w:rsidRDefault="00B112FD" w:rsidP="00B112FD">
            <w:pPr>
              <w:tabs>
                <w:tab w:val="clear" w:pos="1134"/>
              </w:tabs>
              <w:spacing w:before="60" w:after="60"/>
              <w:jc w:val="left"/>
              <w:rPr>
                <w:rFonts w:eastAsia="Verdana" w:cs="Verdana"/>
                <w:sz w:val="16"/>
                <w:szCs w:val="16"/>
                <w:lang w:eastAsia="zh-TW"/>
              </w:rPr>
            </w:pPr>
          </w:p>
        </w:tc>
        <w:tc>
          <w:tcPr>
            <w:tcW w:w="4253" w:type="dxa"/>
            <w:vAlign w:val="center"/>
          </w:tcPr>
          <w:p w14:paraId="64FFB888" w14:textId="77777777" w:rsidR="00B112FD" w:rsidRPr="00E170D0" w:rsidRDefault="00B112FD" w:rsidP="00B112FD">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INFCOM-2 is invited to adopt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.6/1.</w:t>
            </w:r>
          </w:p>
        </w:tc>
      </w:tr>
      <w:tr w:rsidR="00B112FD" w:rsidRPr="00E170D0" w14:paraId="52114F3D" w14:textId="77777777" w:rsidTr="00811EF6">
        <w:trPr>
          <w:trHeight w:val="737"/>
          <w:jc w:val="center"/>
        </w:trPr>
        <w:tc>
          <w:tcPr>
            <w:tcW w:w="846" w:type="dxa"/>
            <w:shd w:val="clear" w:color="auto" w:fill="auto"/>
            <w:vAlign w:val="center"/>
          </w:tcPr>
          <w:p w14:paraId="499D6F1A"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GCW-AG</w:t>
            </w:r>
          </w:p>
        </w:tc>
        <w:tc>
          <w:tcPr>
            <w:tcW w:w="992" w:type="dxa"/>
            <w:shd w:val="clear" w:color="auto" w:fill="auto"/>
            <w:vAlign w:val="center"/>
          </w:tcPr>
          <w:p w14:paraId="37BC22EB" w14:textId="77777777" w:rsidR="00B112FD" w:rsidRPr="00E170D0" w:rsidRDefault="009A4E87" w:rsidP="00B112FD">
            <w:pPr>
              <w:tabs>
                <w:tab w:val="clear" w:pos="1134"/>
              </w:tabs>
              <w:spacing w:before="60" w:after="60"/>
              <w:jc w:val="left"/>
              <w:rPr>
                <w:rFonts w:eastAsia="Verdana" w:cs="Verdana"/>
                <w:sz w:val="16"/>
                <w:szCs w:val="16"/>
                <w:lang w:eastAsia="zh-TW"/>
              </w:rPr>
            </w:pPr>
            <w:hyperlink r:id="rId137" w:anchor="page=338" w:history="1">
              <w:r w:rsidR="000F47C6" w:rsidRPr="00E170D0">
                <w:rPr>
                  <w:rStyle w:val="Hyperlink"/>
                  <w:rFonts w:eastAsia="Verdana" w:cs="Verdana"/>
                  <w:sz w:val="16"/>
                  <w:szCs w:val="16"/>
                  <w:lang w:eastAsia="zh-TW"/>
                </w:rPr>
                <w:t>Res. 18 (EC-73)</w:t>
              </w:r>
            </w:hyperlink>
            <w:r w:rsidR="000F47C6" w:rsidRPr="00E170D0">
              <w:rPr>
                <w:rFonts w:eastAsia="Verdana" w:cs="Verdana"/>
                <w:color w:val="000000" w:themeColor="text1"/>
                <w:sz w:val="16"/>
                <w:szCs w:val="16"/>
                <w:lang w:eastAsia="zh-TW"/>
              </w:rPr>
              <w:t xml:space="preserve"> </w:t>
            </w:r>
            <w:r w:rsidR="00B112FD" w:rsidRPr="00E170D0">
              <w:rPr>
                <w:rFonts w:eastAsia="Verdana" w:cs="Verdana"/>
                <w:color w:val="000000" w:themeColor="text1"/>
                <w:sz w:val="16"/>
                <w:szCs w:val="16"/>
                <w:lang w:eastAsia="zh-TW"/>
              </w:rPr>
              <w:t>and INFCOM-2</w:t>
            </w:r>
          </w:p>
        </w:tc>
        <w:tc>
          <w:tcPr>
            <w:tcW w:w="1276" w:type="dxa"/>
            <w:shd w:val="clear" w:color="auto" w:fill="auto"/>
            <w:noWrap/>
            <w:vAlign w:val="center"/>
          </w:tcPr>
          <w:p w14:paraId="47946F7B"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2.1.6</w:t>
            </w:r>
          </w:p>
        </w:tc>
        <w:tc>
          <w:tcPr>
            <w:tcW w:w="992" w:type="dxa"/>
            <w:shd w:val="clear" w:color="auto" w:fill="auto"/>
            <w:noWrap/>
            <w:vAlign w:val="center"/>
          </w:tcPr>
          <w:p w14:paraId="2485A0EB"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SERCOM/SC-CLI, SC-DRR, RA</w:t>
            </w:r>
            <w:r w:rsidR="00E263E3" w:rsidRPr="00E170D0">
              <w:rPr>
                <w:rFonts w:eastAsia="Verdana" w:cs="Verdana"/>
                <w:color w:val="000000" w:themeColor="text1"/>
                <w:sz w:val="16"/>
                <w:szCs w:val="16"/>
                <w:lang w:eastAsia="zh-TW"/>
              </w:rPr>
              <w:t> I</w:t>
            </w:r>
            <w:r w:rsidRPr="00E170D0">
              <w:rPr>
                <w:rFonts w:eastAsia="Verdana" w:cs="Verdana"/>
                <w:color w:val="000000" w:themeColor="text1"/>
                <w:sz w:val="16"/>
                <w:szCs w:val="16"/>
                <w:lang w:eastAsia="zh-TW"/>
              </w:rPr>
              <w:t>I and III</w:t>
            </w:r>
          </w:p>
        </w:tc>
        <w:tc>
          <w:tcPr>
            <w:tcW w:w="2835" w:type="dxa"/>
            <w:shd w:val="clear" w:color="auto" w:fill="auto"/>
            <w:vAlign w:val="center"/>
          </w:tcPr>
          <w:p w14:paraId="357B2C0B" w14:textId="77777777" w:rsidR="00B112FD" w:rsidRPr="00E170D0" w:rsidRDefault="00B112FD" w:rsidP="00B112FD">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Recommended methodologies on the development of assessments and indicators on the state of the cryosphere, published together with relevant users, e.g. Regional Climate Centres, and for inclusion in the WMO Statement on the State of the Global Climate, progressively from 2021</w:t>
            </w:r>
          </w:p>
          <w:p w14:paraId="51555F36" w14:textId="77777777" w:rsidR="00B112FD" w:rsidRPr="00E170D0" w:rsidRDefault="00B112FD" w:rsidP="00B112FD">
            <w:pPr>
              <w:jc w:val="left"/>
              <w:rPr>
                <w:rFonts w:eastAsia="Verdana" w:cs="Verdana"/>
                <w:sz w:val="16"/>
                <w:szCs w:val="16"/>
              </w:rPr>
            </w:pPr>
            <w:r w:rsidRPr="00E170D0">
              <w:rPr>
                <w:rFonts w:eastAsia="Verdana" w:cs="Verdana"/>
                <w:color w:val="000000" w:themeColor="text1"/>
                <w:sz w:val="16"/>
                <w:szCs w:val="16"/>
              </w:rPr>
              <w:t>Cryosphere science support TPRCC-Network implementation.</w:t>
            </w:r>
          </w:p>
          <w:p w14:paraId="533283D1"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rPr>
              <w:t>Consultations – proposal for inclusion of cryosphere hazards in the DRR framework</w:t>
            </w:r>
          </w:p>
        </w:tc>
        <w:tc>
          <w:tcPr>
            <w:tcW w:w="2410" w:type="dxa"/>
            <w:shd w:val="clear" w:color="auto" w:fill="auto"/>
            <w:vAlign w:val="center"/>
          </w:tcPr>
          <w:p w14:paraId="53F7C3AA" w14:textId="77777777" w:rsidR="00B112FD" w:rsidRPr="00E170D0" w:rsidRDefault="00B112FD" w:rsidP="00B112FD">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Recommended methodologies on the development of assessments and indicators on the state of the cryosphere, published together with relevant users, e.g. Regional Climate Centres, and for inclusion in the WMO Statement on the State of the Global Climate, progressively from 2021;</w:t>
            </w:r>
          </w:p>
          <w:p w14:paraId="631A2952" w14:textId="77777777" w:rsidR="00B112FD" w:rsidRPr="00E170D0" w:rsidRDefault="00B112FD" w:rsidP="00B112FD">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7DB02373"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xml:space="preserve">Recommended methodologies on the development of assessments and indicators on the state of the cryosphere, published together with relevant users, e.g. Regional Climate Centres, and for inclusion in the WMO Statement on the State of the Global Climate, </w:t>
            </w:r>
          </w:p>
        </w:tc>
        <w:tc>
          <w:tcPr>
            <w:tcW w:w="4253" w:type="dxa"/>
            <w:vAlign w:val="center"/>
          </w:tcPr>
          <w:p w14:paraId="694CEBDC" w14:textId="77777777" w:rsidR="00B112FD" w:rsidRPr="00E170D0" w:rsidRDefault="00B112FD" w:rsidP="00B112FD">
            <w:pPr>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Delayed to 2022, due to resources.</w:t>
            </w:r>
          </w:p>
          <w:p w14:paraId="47014524" w14:textId="77777777" w:rsidR="00B112FD" w:rsidRPr="00E170D0" w:rsidRDefault="00B112FD" w:rsidP="00B112FD">
            <w:pPr>
              <w:jc w:val="left"/>
              <w:rPr>
                <w:rFonts w:eastAsia="Verdana" w:cs="Verdana"/>
                <w:color w:val="000000" w:themeColor="text1"/>
                <w:sz w:val="16"/>
                <w:szCs w:val="16"/>
                <w:lang w:eastAsia="zh-CN"/>
              </w:rPr>
            </w:pPr>
          </w:p>
          <w:p w14:paraId="16C65756" w14:textId="77777777" w:rsidR="00B112FD" w:rsidRPr="00E170D0" w:rsidRDefault="00B112FD" w:rsidP="00B112FD">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Report of SG-Cryo to INFCOM-2 will provide details. as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.6/1.</w:t>
            </w:r>
          </w:p>
        </w:tc>
      </w:tr>
      <w:tr w:rsidR="00535B82" w:rsidRPr="00E170D0" w14:paraId="0D76642A" w14:textId="77777777" w:rsidTr="00F07392">
        <w:trPr>
          <w:trHeight w:val="53"/>
          <w:jc w:val="center"/>
        </w:trPr>
        <w:tc>
          <w:tcPr>
            <w:tcW w:w="846" w:type="dxa"/>
            <w:shd w:val="clear" w:color="auto" w:fill="C2D69B" w:themeFill="accent3" w:themeFillTint="99"/>
            <w:vAlign w:val="center"/>
          </w:tcPr>
          <w:p w14:paraId="7D19BE8F" w14:textId="77777777" w:rsidR="00535B82" w:rsidRPr="00E170D0" w:rsidRDefault="00535B82" w:rsidP="00535B82">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 xml:space="preserve">Output 2.1.7 </w:t>
            </w:r>
          </w:p>
        </w:tc>
        <w:tc>
          <w:tcPr>
            <w:tcW w:w="15309" w:type="dxa"/>
            <w:gridSpan w:val="7"/>
            <w:shd w:val="clear" w:color="auto" w:fill="C2D69B" w:themeFill="accent3" w:themeFillTint="99"/>
            <w:vAlign w:val="center"/>
          </w:tcPr>
          <w:p w14:paraId="5FB06743" w14:textId="77777777" w:rsidR="00535B82" w:rsidRPr="00E170D0" w:rsidRDefault="00535B82" w:rsidP="00535B82">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 xml:space="preserve">The Global Ocean Observing System (GOOS) responding to Earth system prediction requirements </w:t>
            </w:r>
            <w:r w:rsidR="00294166" w:rsidRPr="00E170D0">
              <w:rPr>
                <w:rFonts w:eastAsia="Verdana" w:cs="Verdana"/>
                <w:b/>
                <w:bCs/>
                <w:color w:val="000000" w:themeColor="text1"/>
                <w:sz w:val="16"/>
                <w:szCs w:val="16"/>
                <w:lang w:eastAsia="zh-TW"/>
              </w:rPr>
              <w:t>–</w:t>
            </w:r>
            <w:r w:rsidRPr="00E170D0">
              <w:rPr>
                <w:rFonts w:eastAsia="Verdana" w:cs="Verdana"/>
                <w:b/>
                <w:bCs/>
                <w:color w:val="000000" w:themeColor="text1"/>
                <w:sz w:val="16"/>
                <w:szCs w:val="16"/>
                <w:lang w:eastAsia="zh-TW"/>
              </w:rPr>
              <w:t xml:space="preserve"> WMO contribution to GOOS including technical support to Members provided with regard to monitoring, implementation and maintenance of ocean observing systems through the W</w:t>
            </w:r>
            <w:r w:rsidR="001953B3" w:rsidRPr="00E170D0">
              <w:rPr>
                <w:rFonts w:eastAsia="Verdana" w:cs="Verdana"/>
                <w:b/>
                <w:bCs/>
                <w:color w:val="000000" w:themeColor="text1"/>
                <w:sz w:val="16"/>
                <w:szCs w:val="16"/>
                <w:lang w:eastAsia="zh-TW"/>
              </w:rPr>
              <w:t>orld Meteorological Organization (WMO)</w:t>
            </w:r>
            <w:r w:rsidRPr="00E170D0">
              <w:rPr>
                <w:rFonts w:eastAsia="Verdana" w:cs="Verdana"/>
                <w:b/>
                <w:bCs/>
                <w:color w:val="000000" w:themeColor="text1"/>
                <w:sz w:val="16"/>
                <w:szCs w:val="16"/>
                <w:lang w:eastAsia="zh-TW"/>
              </w:rPr>
              <w:t>-I</w:t>
            </w:r>
            <w:r w:rsidR="00270741" w:rsidRPr="00E170D0">
              <w:rPr>
                <w:rFonts w:eastAsia="Verdana" w:cs="Verdana"/>
                <w:b/>
                <w:bCs/>
                <w:color w:val="000000" w:themeColor="text1"/>
                <w:sz w:val="16"/>
                <w:szCs w:val="16"/>
                <w:lang w:eastAsia="zh-TW"/>
              </w:rPr>
              <w:t>ntergovernmental Oceanographic Commission (IOC)</w:t>
            </w:r>
            <w:r w:rsidRPr="00E170D0">
              <w:rPr>
                <w:rFonts w:eastAsia="Verdana" w:cs="Verdana"/>
                <w:b/>
                <w:bCs/>
                <w:color w:val="000000" w:themeColor="text1"/>
                <w:sz w:val="16"/>
                <w:szCs w:val="16"/>
                <w:lang w:eastAsia="zh-TW"/>
              </w:rPr>
              <w:t xml:space="preserve"> Joint Centre for Oceanography and Marine Meteorology in situ Observations Programmes Support (OceanOPS, and support to JCB </w:t>
            </w:r>
          </w:p>
        </w:tc>
      </w:tr>
      <w:tr w:rsidR="00501F3E" w:rsidRPr="00E170D0" w14:paraId="6A897866" w14:textId="77777777" w:rsidTr="00811EF6">
        <w:trPr>
          <w:trHeight w:val="1785"/>
          <w:jc w:val="center"/>
        </w:trPr>
        <w:tc>
          <w:tcPr>
            <w:tcW w:w="846" w:type="dxa"/>
            <w:vMerge w:val="restart"/>
            <w:shd w:val="clear" w:color="auto" w:fill="auto"/>
            <w:vAlign w:val="center"/>
          </w:tcPr>
          <w:p w14:paraId="11ED452D" w14:textId="77777777" w:rsidR="00501F3E" w:rsidRPr="00E170D0" w:rsidRDefault="00842BC7" w:rsidP="00AD101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AG-Ocean (if approved)</w:t>
            </w:r>
          </w:p>
        </w:tc>
        <w:tc>
          <w:tcPr>
            <w:tcW w:w="992" w:type="dxa"/>
            <w:shd w:val="clear" w:color="auto" w:fill="auto"/>
            <w:vAlign w:val="center"/>
          </w:tcPr>
          <w:p w14:paraId="56837F60" w14:textId="77777777" w:rsidR="00501F3E" w:rsidRPr="00E170D0" w:rsidRDefault="009A4E87" w:rsidP="00AD1018">
            <w:pPr>
              <w:tabs>
                <w:tab w:val="clear" w:pos="1134"/>
              </w:tabs>
              <w:spacing w:before="60" w:after="60"/>
              <w:jc w:val="left"/>
              <w:rPr>
                <w:rFonts w:eastAsia="Verdana" w:cs="Verdana"/>
                <w:sz w:val="16"/>
                <w:szCs w:val="16"/>
                <w:lang w:eastAsia="zh-TW"/>
              </w:rPr>
            </w:pPr>
            <w:hyperlink r:id="rId138" w:anchor="page=154" w:history="1">
              <w:r w:rsidR="00501F3E" w:rsidRPr="00E170D0">
                <w:rPr>
                  <w:rStyle w:val="Hyperlink"/>
                  <w:rFonts w:eastAsia="Verdana" w:cs="Verdana"/>
                  <w:sz w:val="16"/>
                  <w:szCs w:val="16"/>
                  <w:lang w:eastAsia="zh-TW"/>
                </w:rPr>
                <w:t xml:space="preserve">Res. 45 </w:t>
              </w:r>
              <w:r w:rsidR="00501F3E" w:rsidRPr="00E170D0">
                <w:rPr>
                  <w:rStyle w:val="Hyperlink"/>
                  <w:sz w:val="16"/>
                  <w:szCs w:val="16"/>
                </w:rPr>
                <w:br/>
              </w:r>
              <w:r w:rsidR="00501F3E" w:rsidRPr="00E170D0">
                <w:rPr>
                  <w:rStyle w:val="Hyperlink"/>
                  <w:rFonts w:eastAsia="Verdana" w:cs="Verdana"/>
                  <w:sz w:val="16"/>
                  <w:szCs w:val="16"/>
                  <w:lang w:eastAsia="zh-TW"/>
                </w:rPr>
                <w:t>(Cg-18)</w:t>
              </w:r>
            </w:hyperlink>
            <w:r w:rsidR="00501F3E" w:rsidRPr="00E170D0">
              <w:rPr>
                <w:sz w:val="16"/>
                <w:szCs w:val="16"/>
              </w:rPr>
              <w:br/>
            </w:r>
            <w:r w:rsidR="00501F3E" w:rsidRPr="00E170D0">
              <w:rPr>
                <w:sz w:val="16"/>
                <w:szCs w:val="16"/>
              </w:rPr>
              <w:br/>
            </w:r>
            <w:hyperlink r:id="rId139" w:anchor="page=161" w:history="1">
              <w:r w:rsidR="00501F3E" w:rsidRPr="00E170D0">
                <w:rPr>
                  <w:rStyle w:val="Hyperlink"/>
                  <w:rFonts w:eastAsia="Verdana" w:cs="Verdana"/>
                  <w:sz w:val="16"/>
                  <w:szCs w:val="16"/>
                  <w:lang w:eastAsia="zh-TW"/>
                </w:rPr>
                <w:t xml:space="preserve">Res. 47 </w:t>
              </w:r>
              <w:r w:rsidR="00501F3E" w:rsidRPr="00E170D0">
                <w:rPr>
                  <w:rStyle w:val="Hyperlink"/>
                  <w:sz w:val="16"/>
                  <w:szCs w:val="16"/>
                </w:rPr>
                <w:br/>
              </w:r>
              <w:r w:rsidR="00501F3E" w:rsidRPr="00E170D0">
                <w:rPr>
                  <w:rStyle w:val="Hyperlink"/>
                  <w:rFonts w:eastAsia="Verdana" w:cs="Verdana"/>
                  <w:sz w:val="16"/>
                  <w:szCs w:val="16"/>
                  <w:lang w:eastAsia="zh-TW"/>
                </w:rPr>
                <w:t>(Cg-18)</w:t>
              </w:r>
            </w:hyperlink>
          </w:p>
        </w:tc>
        <w:tc>
          <w:tcPr>
            <w:tcW w:w="1276" w:type="dxa"/>
            <w:shd w:val="clear" w:color="auto" w:fill="auto"/>
            <w:noWrap/>
            <w:vAlign w:val="center"/>
          </w:tcPr>
          <w:p w14:paraId="0DBA7047" w14:textId="77777777" w:rsidR="00501F3E" w:rsidRPr="00E170D0" w:rsidRDefault="00501F3E" w:rsidP="00AD101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2.1.7</w:t>
            </w:r>
          </w:p>
        </w:tc>
        <w:tc>
          <w:tcPr>
            <w:tcW w:w="992" w:type="dxa"/>
            <w:shd w:val="clear" w:color="auto" w:fill="auto"/>
            <w:noWrap/>
            <w:vAlign w:val="center"/>
          </w:tcPr>
          <w:p w14:paraId="44720492" w14:textId="77777777" w:rsidR="00501F3E" w:rsidRPr="00E170D0" w:rsidRDefault="00501F3E" w:rsidP="00AD101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SC-IMT, SC-MINT, GOOS</w:t>
            </w:r>
          </w:p>
        </w:tc>
        <w:tc>
          <w:tcPr>
            <w:tcW w:w="2835" w:type="dxa"/>
            <w:shd w:val="clear" w:color="auto" w:fill="auto"/>
            <w:vAlign w:val="center"/>
          </w:tcPr>
          <w:p w14:paraId="65263864" w14:textId="77777777" w:rsidR="00501F3E" w:rsidRPr="00E170D0" w:rsidRDefault="00501F3E" w:rsidP="00AD1018">
            <w:pPr>
              <w:keepNext/>
              <w:keepLines/>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Implementation of GOOS Strategy 2030</w:t>
            </w:r>
            <w:r w:rsidRPr="00E170D0">
              <w:rPr>
                <w:rFonts w:eastAsia="Verdana" w:cs="Verdana"/>
                <w:color w:val="000000" w:themeColor="text1"/>
                <w:sz w:val="16"/>
                <w:szCs w:val="16"/>
                <w:lang w:eastAsia="zh-TW"/>
              </w:rPr>
              <w:t>:</w:t>
            </w:r>
          </w:p>
          <w:p w14:paraId="064E4EFD" w14:textId="77777777" w:rsidR="00501F3E" w:rsidRPr="00E170D0" w:rsidRDefault="00501F3E" w:rsidP="00AD1018">
            <w:pPr>
              <w:tabs>
                <w:tab w:val="clear" w:pos="1134"/>
              </w:tabs>
              <w:spacing w:before="60" w:after="60"/>
              <w:jc w:val="left"/>
              <w:rPr>
                <w:rFonts w:eastAsia="Verdana" w:cs="Verdana"/>
                <w:sz w:val="16"/>
                <w:szCs w:val="16"/>
                <w:lang w:eastAsia="zh-TW"/>
              </w:rPr>
            </w:pPr>
            <w:r w:rsidRPr="00E170D0">
              <w:rPr>
                <w:rFonts w:eastAsia="Verdana" w:cs="Verdana"/>
                <w:sz w:val="16"/>
                <w:szCs w:val="16"/>
              </w:rPr>
              <w:t>Engagement with GOOS Regional Alliances concerning ocean observations.</w:t>
            </w:r>
          </w:p>
        </w:tc>
        <w:tc>
          <w:tcPr>
            <w:tcW w:w="2410" w:type="dxa"/>
            <w:shd w:val="clear" w:color="auto" w:fill="auto"/>
            <w:vAlign w:val="center"/>
          </w:tcPr>
          <w:p w14:paraId="053900A7" w14:textId="77777777" w:rsidR="00501F3E" w:rsidRPr="00E170D0" w:rsidRDefault="00501F3E" w:rsidP="00AD1018">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76DAB7BE" w14:textId="77777777" w:rsidR="00501F3E" w:rsidRPr="00E170D0" w:rsidRDefault="00501F3E" w:rsidP="00AD101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w:t>
            </w:r>
          </w:p>
        </w:tc>
        <w:tc>
          <w:tcPr>
            <w:tcW w:w="4253" w:type="dxa"/>
            <w:vAlign w:val="center"/>
          </w:tcPr>
          <w:p w14:paraId="3FC7F341" w14:textId="77777777" w:rsidR="00501F3E" w:rsidRPr="00E170D0" w:rsidRDefault="00501F3E" w:rsidP="00AD1018">
            <w:pPr>
              <w:keepNext/>
              <w:keepLines/>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Work in progress as planned;</w:t>
            </w:r>
          </w:p>
          <w:p w14:paraId="74CBC892" w14:textId="77777777" w:rsidR="00501F3E" w:rsidRPr="00E170D0" w:rsidRDefault="00501F3E" w:rsidP="00AD1018">
            <w:pPr>
              <w:keepNext/>
              <w:keepLines/>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 xml:space="preserve">INFCOM-1 Part II adopted </w:t>
            </w:r>
            <w:hyperlink r:id="rId140" w:anchor="page=321" w:history="1">
              <w:r w:rsidRPr="00E170D0">
                <w:rPr>
                  <w:rStyle w:val="Hyperlink"/>
                  <w:rFonts w:eastAsia="Verdana" w:cs="Verdana"/>
                  <w:sz w:val="16"/>
                  <w:szCs w:val="16"/>
                  <w:lang w:eastAsia="zh-CN"/>
                </w:rPr>
                <w:t>Recommendation</w:t>
              </w:r>
              <w:r w:rsidR="00F61B00" w:rsidRPr="00E170D0">
                <w:rPr>
                  <w:rStyle w:val="Hyperlink"/>
                  <w:rFonts w:eastAsia="Verdana" w:cs="Verdana"/>
                  <w:sz w:val="16"/>
                  <w:szCs w:val="16"/>
                  <w:lang w:eastAsia="zh-CN"/>
                </w:rPr>
                <w:t> 8</w:t>
              </w:r>
              <w:r w:rsidRPr="00E170D0">
                <w:rPr>
                  <w:rStyle w:val="Hyperlink"/>
                  <w:rFonts w:eastAsia="Verdana" w:cs="Verdana"/>
                  <w:sz w:val="16"/>
                  <w:szCs w:val="16"/>
                  <w:lang w:eastAsia="zh-CN"/>
                </w:rPr>
                <w:t xml:space="preserve"> (INFCOM-1)</w:t>
              </w:r>
            </w:hyperlink>
            <w:r w:rsidRPr="00E170D0">
              <w:rPr>
                <w:rFonts w:eastAsia="Verdana" w:cs="Verdana"/>
                <w:color w:val="000000" w:themeColor="text1"/>
                <w:sz w:val="16"/>
                <w:szCs w:val="16"/>
                <w:lang w:eastAsia="zh-CN"/>
              </w:rPr>
              <w:t>;</w:t>
            </w:r>
          </w:p>
          <w:p w14:paraId="48DA7F93" w14:textId="77777777" w:rsidR="00501F3E" w:rsidRPr="00E170D0" w:rsidRDefault="00501F3E" w:rsidP="00AD1018">
            <w:pPr>
              <w:keepNext/>
              <w:keepLines/>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Establishment of Data Acquisition Centre (DAC) in the Marine Climate Data System (MCDS);</w:t>
            </w:r>
          </w:p>
          <w:p w14:paraId="015D1208" w14:textId="77777777" w:rsidR="00501F3E" w:rsidRPr="00E170D0" w:rsidRDefault="00501F3E" w:rsidP="00AD1018">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 xml:space="preserve">INFCOM-1 Part III adopted </w:t>
            </w:r>
            <w:hyperlink r:id="rId141" w:anchor="page=253" w:history="1">
              <w:r w:rsidRPr="00E170D0">
                <w:rPr>
                  <w:rStyle w:val="Hyperlink"/>
                  <w:rFonts w:eastAsia="Verdana" w:cs="Verdana"/>
                  <w:sz w:val="16"/>
                  <w:szCs w:val="16"/>
                  <w:lang w:eastAsia="zh-CN"/>
                </w:rPr>
                <w:t>Decision</w:t>
              </w:r>
              <w:r w:rsidR="00463CAF" w:rsidRPr="00E170D0">
                <w:rPr>
                  <w:rStyle w:val="Hyperlink"/>
                  <w:rFonts w:eastAsia="Verdana" w:cs="Verdana"/>
                  <w:sz w:val="16"/>
                  <w:szCs w:val="16"/>
                  <w:lang w:eastAsia="zh-CN"/>
                </w:rPr>
                <w:t> 2</w:t>
              </w:r>
              <w:r w:rsidRPr="00E170D0">
                <w:rPr>
                  <w:rStyle w:val="Hyperlink"/>
                  <w:rFonts w:eastAsia="Verdana" w:cs="Verdana"/>
                  <w:sz w:val="16"/>
                  <w:szCs w:val="16"/>
                  <w:lang w:eastAsia="zh-CN"/>
                </w:rPr>
                <w:t>3 (INFCOM-1)</w:t>
              </w:r>
            </w:hyperlink>
            <w:r w:rsidRPr="00E170D0">
              <w:rPr>
                <w:rFonts w:eastAsia="Verdana" w:cs="Verdana"/>
                <w:color w:val="000000" w:themeColor="text1"/>
                <w:sz w:val="16"/>
                <w:szCs w:val="16"/>
                <w:lang w:eastAsia="zh-CN"/>
              </w:rPr>
              <w:t xml:space="preserve"> on Optimum functional connections for marine meteorological observations and data management.</w:t>
            </w:r>
          </w:p>
        </w:tc>
      </w:tr>
      <w:tr w:rsidR="00501F3E" w:rsidRPr="00E170D0" w14:paraId="5311F00E" w14:textId="77777777" w:rsidTr="00811EF6">
        <w:trPr>
          <w:trHeight w:val="1785"/>
          <w:jc w:val="center"/>
        </w:trPr>
        <w:tc>
          <w:tcPr>
            <w:tcW w:w="846" w:type="dxa"/>
            <w:vMerge/>
            <w:shd w:val="clear" w:color="auto" w:fill="auto"/>
            <w:vAlign w:val="center"/>
          </w:tcPr>
          <w:p w14:paraId="36DCC370" w14:textId="77777777" w:rsidR="00501F3E" w:rsidRPr="00E170D0" w:rsidRDefault="00501F3E" w:rsidP="00CA48B0">
            <w:pPr>
              <w:tabs>
                <w:tab w:val="clear" w:pos="1134"/>
              </w:tabs>
              <w:spacing w:before="60" w:after="60"/>
              <w:jc w:val="left"/>
              <w:rPr>
                <w:rFonts w:eastAsia="Verdana" w:cs="Verdana"/>
                <w:sz w:val="16"/>
                <w:szCs w:val="16"/>
                <w:lang w:eastAsia="zh-TW"/>
              </w:rPr>
            </w:pPr>
          </w:p>
        </w:tc>
        <w:tc>
          <w:tcPr>
            <w:tcW w:w="992" w:type="dxa"/>
            <w:shd w:val="clear" w:color="auto" w:fill="auto"/>
            <w:vAlign w:val="center"/>
          </w:tcPr>
          <w:p w14:paraId="4E427195" w14:textId="77777777" w:rsidR="00501F3E" w:rsidRPr="00E170D0" w:rsidRDefault="009A4E87" w:rsidP="00CA48B0">
            <w:pPr>
              <w:tabs>
                <w:tab w:val="clear" w:pos="1134"/>
              </w:tabs>
              <w:spacing w:before="60" w:after="60"/>
              <w:jc w:val="left"/>
              <w:rPr>
                <w:rFonts w:eastAsia="Verdana" w:cs="Verdana"/>
                <w:color w:val="000000" w:themeColor="text1"/>
                <w:sz w:val="16"/>
                <w:szCs w:val="16"/>
                <w:lang w:eastAsia="zh-TW"/>
              </w:rPr>
            </w:pPr>
            <w:hyperlink r:id="rId142" w:anchor="page=159" w:history="1">
              <w:r w:rsidR="00501F3E" w:rsidRPr="00E170D0">
                <w:rPr>
                  <w:rStyle w:val="Hyperlink"/>
                  <w:rFonts w:eastAsia="Verdana" w:cs="Verdana"/>
                  <w:sz w:val="16"/>
                  <w:szCs w:val="16"/>
                  <w:lang w:eastAsia="zh-TW"/>
                </w:rPr>
                <w:t xml:space="preserve">Res. 46 </w:t>
              </w:r>
              <w:r w:rsidR="00501F3E" w:rsidRPr="00E170D0">
                <w:rPr>
                  <w:rStyle w:val="Hyperlink"/>
                  <w:sz w:val="16"/>
                  <w:szCs w:val="16"/>
                </w:rPr>
                <w:br/>
              </w:r>
              <w:r w:rsidR="00501F3E" w:rsidRPr="00E170D0">
                <w:rPr>
                  <w:rStyle w:val="Hyperlink"/>
                  <w:rFonts w:eastAsia="Verdana" w:cs="Verdana"/>
                  <w:sz w:val="16"/>
                  <w:szCs w:val="16"/>
                  <w:lang w:eastAsia="zh-TW"/>
                </w:rPr>
                <w:t>(Cg-18)</w:t>
              </w:r>
            </w:hyperlink>
          </w:p>
          <w:p w14:paraId="660C4F6C" w14:textId="77777777" w:rsidR="00501F3E" w:rsidRPr="00E170D0" w:rsidRDefault="009A4E87" w:rsidP="00CA48B0">
            <w:pPr>
              <w:tabs>
                <w:tab w:val="clear" w:pos="1134"/>
              </w:tabs>
              <w:spacing w:before="60" w:after="60"/>
              <w:jc w:val="left"/>
              <w:rPr>
                <w:rFonts w:eastAsia="Verdana" w:cs="Verdana"/>
                <w:sz w:val="16"/>
                <w:szCs w:val="16"/>
                <w:lang w:eastAsia="zh-TW"/>
              </w:rPr>
            </w:pPr>
            <w:hyperlink r:id="rId143" w:anchor="page=161" w:history="1">
              <w:r w:rsidR="00404062" w:rsidRPr="00E170D0">
                <w:rPr>
                  <w:rStyle w:val="Hyperlink"/>
                  <w:rFonts w:eastAsia="Verdana" w:cs="Verdana"/>
                  <w:sz w:val="16"/>
                  <w:szCs w:val="16"/>
                  <w:lang w:eastAsia="zh-TW"/>
                </w:rPr>
                <w:t xml:space="preserve">Res. 47 </w:t>
              </w:r>
              <w:r w:rsidR="00404062" w:rsidRPr="00E170D0">
                <w:rPr>
                  <w:rStyle w:val="Hyperlink"/>
                  <w:sz w:val="16"/>
                  <w:szCs w:val="16"/>
                </w:rPr>
                <w:br/>
              </w:r>
              <w:r w:rsidR="00404062" w:rsidRPr="00E170D0">
                <w:rPr>
                  <w:rStyle w:val="Hyperlink"/>
                  <w:rFonts w:eastAsia="Verdana" w:cs="Verdana"/>
                  <w:sz w:val="16"/>
                  <w:szCs w:val="16"/>
                  <w:lang w:eastAsia="zh-TW"/>
                </w:rPr>
                <w:t>(Cg-18)</w:t>
              </w:r>
            </w:hyperlink>
          </w:p>
        </w:tc>
        <w:tc>
          <w:tcPr>
            <w:tcW w:w="1276" w:type="dxa"/>
            <w:shd w:val="clear" w:color="auto" w:fill="auto"/>
            <w:noWrap/>
            <w:vAlign w:val="center"/>
          </w:tcPr>
          <w:p w14:paraId="014FCA77" w14:textId="77777777" w:rsidR="00501F3E" w:rsidRPr="00E170D0" w:rsidRDefault="00501F3E" w:rsidP="00CA48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2.1.7</w:t>
            </w:r>
          </w:p>
        </w:tc>
        <w:tc>
          <w:tcPr>
            <w:tcW w:w="992" w:type="dxa"/>
            <w:shd w:val="clear" w:color="auto" w:fill="auto"/>
            <w:noWrap/>
            <w:vAlign w:val="center"/>
          </w:tcPr>
          <w:p w14:paraId="6D16DDBE" w14:textId="77777777" w:rsidR="00501F3E" w:rsidRPr="00E170D0" w:rsidRDefault="00501F3E" w:rsidP="00CA48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SC-IMT, SC-MINT, GOOS, GCOS, WCRP, JCB</w:t>
            </w:r>
          </w:p>
        </w:tc>
        <w:tc>
          <w:tcPr>
            <w:tcW w:w="2835" w:type="dxa"/>
            <w:shd w:val="clear" w:color="auto" w:fill="auto"/>
            <w:vAlign w:val="center"/>
          </w:tcPr>
          <w:p w14:paraId="2145A9CD" w14:textId="77777777" w:rsidR="00501F3E" w:rsidRPr="00E170D0" w:rsidRDefault="00501F3E" w:rsidP="00CA48B0">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Contribution to WMO-IOC Collaborative Strategy</w:t>
            </w:r>
            <w:r w:rsidRPr="00E170D0">
              <w:rPr>
                <w:rFonts w:eastAsia="Verdana" w:cs="Verdana"/>
                <w:color w:val="000000" w:themeColor="text1"/>
                <w:sz w:val="16"/>
                <w:szCs w:val="16"/>
                <w:lang w:eastAsia="zh-TW"/>
              </w:rPr>
              <w:t>:</w:t>
            </w:r>
          </w:p>
          <w:p w14:paraId="088FF285" w14:textId="77777777" w:rsidR="00501F3E" w:rsidRPr="00E170D0" w:rsidRDefault="00501F3E" w:rsidP="00CA48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Reinforced contribution from OceanOPS to metadata management and coordination of monitoring networks.</w:t>
            </w:r>
          </w:p>
        </w:tc>
        <w:tc>
          <w:tcPr>
            <w:tcW w:w="2410" w:type="dxa"/>
            <w:shd w:val="clear" w:color="auto" w:fill="auto"/>
            <w:vAlign w:val="center"/>
          </w:tcPr>
          <w:p w14:paraId="15579204" w14:textId="77777777" w:rsidR="00501F3E" w:rsidRPr="00E170D0" w:rsidRDefault="00501F3E" w:rsidP="00CA48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Plan responding to the adopted WMO-IOC collaborative strategy drafted.</w:t>
            </w:r>
          </w:p>
        </w:tc>
        <w:tc>
          <w:tcPr>
            <w:tcW w:w="2551" w:type="dxa"/>
            <w:shd w:val="clear" w:color="auto" w:fill="auto"/>
            <w:vAlign w:val="center"/>
          </w:tcPr>
          <w:p w14:paraId="5B8951AF" w14:textId="77777777" w:rsidR="00501F3E" w:rsidRPr="00E170D0" w:rsidRDefault="00501F3E" w:rsidP="00CA48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Implementation of WMO-IOC collaborative strategy started.</w:t>
            </w:r>
          </w:p>
        </w:tc>
        <w:tc>
          <w:tcPr>
            <w:tcW w:w="4253" w:type="dxa"/>
            <w:vAlign w:val="center"/>
          </w:tcPr>
          <w:p w14:paraId="3E0F8330" w14:textId="77777777" w:rsidR="00501F3E" w:rsidRPr="00E170D0" w:rsidRDefault="00501F3E" w:rsidP="00CA48B0">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Work in progress as planned;</w:t>
            </w:r>
          </w:p>
          <w:p w14:paraId="74288F64" w14:textId="77777777" w:rsidR="00501F3E" w:rsidRPr="00E170D0" w:rsidRDefault="00501F3E" w:rsidP="00CA48B0">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JCB is working on a roadmap and top priorities for enhanced collaboration between WMO and IOC.</w:t>
            </w:r>
          </w:p>
        </w:tc>
      </w:tr>
      <w:tr w:rsidR="00E14199" w:rsidRPr="00E170D0" w14:paraId="39642E9C" w14:textId="77777777" w:rsidTr="008938E9">
        <w:trPr>
          <w:trHeight w:val="77"/>
          <w:jc w:val="center"/>
        </w:trPr>
        <w:tc>
          <w:tcPr>
            <w:tcW w:w="846" w:type="dxa"/>
            <w:shd w:val="clear" w:color="auto" w:fill="C2D69B" w:themeFill="accent3" w:themeFillTint="99"/>
            <w:vAlign w:val="center"/>
          </w:tcPr>
          <w:p w14:paraId="72332552" w14:textId="77777777" w:rsidR="00E14199" w:rsidRPr="00E170D0" w:rsidRDefault="0057690D" w:rsidP="00CA48B0">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Output 2.1.11</w:t>
            </w:r>
          </w:p>
        </w:tc>
        <w:tc>
          <w:tcPr>
            <w:tcW w:w="15309" w:type="dxa"/>
            <w:gridSpan w:val="7"/>
            <w:shd w:val="clear" w:color="auto" w:fill="C2D69B" w:themeFill="accent3" w:themeFillTint="99"/>
            <w:vAlign w:val="center"/>
          </w:tcPr>
          <w:p w14:paraId="2F2BABA2" w14:textId="77777777" w:rsidR="00E14199" w:rsidRPr="00E170D0" w:rsidRDefault="00E14199" w:rsidP="00CA48B0">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Carbon and GHG monitoring</w:t>
            </w:r>
          </w:p>
        </w:tc>
      </w:tr>
      <w:tr w:rsidR="00CD2B61" w:rsidRPr="00E170D0" w14:paraId="7A8ABC5E" w14:textId="77777777" w:rsidTr="00811EF6">
        <w:trPr>
          <w:trHeight w:val="689"/>
          <w:jc w:val="center"/>
        </w:trPr>
        <w:tc>
          <w:tcPr>
            <w:tcW w:w="846" w:type="dxa"/>
            <w:shd w:val="clear" w:color="auto" w:fill="auto"/>
            <w:vAlign w:val="center"/>
          </w:tcPr>
          <w:p w14:paraId="535CD875" w14:textId="77777777" w:rsidR="00CD2B61" w:rsidRPr="00E170D0" w:rsidRDefault="00CD2B61" w:rsidP="00CD2B6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SG-GHG</w:t>
            </w:r>
          </w:p>
        </w:tc>
        <w:tc>
          <w:tcPr>
            <w:tcW w:w="992" w:type="dxa"/>
            <w:shd w:val="clear" w:color="auto" w:fill="auto"/>
            <w:vAlign w:val="center"/>
          </w:tcPr>
          <w:p w14:paraId="2BE8ECC7" w14:textId="77777777" w:rsidR="00CD2B61" w:rsidRPr="00E170D0" w:rsidRDefault="009A4E87" w:rsidP="00CD2B61">
            <w:pPr>
              <w:tabs>
                <w:tab w:val="clear" w:pos="1134"/>
              </w:tabs>
              <w:spacing w:before="60" w:after="60"/>
              <w:jc w:val="left"/>
              <w:rPr>
                <w:rFonts w:eastAsia="Verdana" w:cs="Verdana"/>
                <w:sz w:val="16"/>
                <w:szCs w:val="16"/>
                <w:lang w:eastAsia="zh-TW"/>
              </w:rPr>
            </w:pPr>
            <w:hyperlink r:id="rId144" w:history="1">
              <w:r w:rsidR="00CD2B61" w:rsidRPr="00E170D0">
                <w:rPr>
                  <w:rStyle w:val="Hyperlink"/>
                  <w:rFonts w:eastAsia="Verdana" w:cs="Verdana"/>
                  <w:sz w:val="16"/>
                  <w:szCs w:val="16"/>
                  <w:lang w:eastAsia="zh-TW"/>
                </w:rPr>
                <w:t>Res. 4 (EC-75)</w:t>
              </w:r>
            </w:hyperlink>
          </w:p>
        </w:tc>
        <w:tc>
          <w:tcPr>
            <w:tcW w:w="1276" w:type="dxa"/>
            <w:shd w:val="clear" w:color="auto" w:fill="auto"/>
            <w:noWrap/>
            <w:vAlign w:val="center"/>
          </w:tcPr>
          <w:p w14:paraId="21D053D4" w14:textId="77777777" w:rsidR="00CD2B61" w:rsidRPr="00E170D0" w:rsidRDefault="00CD2B61" w:rsidP="00CD2B6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2.1/2.3</w:t>
            </w:r>
          </w:p>
        </w:tc>
        <w:tc>
          <w:tcPr>
            <w:tcW w:w="992" w:type="dxa"/>
            <w:shd w:val="clear" w:color="auto" w:fill="auto"/>
            <w:noWrap/>
            <w:vAlign w:val="center"/>
          </w:tcPr>
          <w:p w14:paraId="502CB512" w14:textId="77777777" w:rsidR="00CD2B61" w:rsidRPr="00E170D0" w:rsidRDefault="00CD2B61" w:rsidP="00CD2B6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SERCOM, RB</w:t>
            </w:r>
          </w:p>
        </w:tc>
        <w:tc>
          <w:tcPr>
            <w:tcW w:w="2835" w:type="dxa"/>
            <w:shd w:val="clear" w:color="auto" w:fill="auto"/>
            <w:vAlign w:val="center"/>
          </w:tcPr>
          <w:p w14:paraId="5E2B5133" w14:textId="77777777" w:rsidR="00CD2B61" w:rsidRPr="00E170D0" w:rsidRDefault="00CD2B61" w:rsidP="00CD2B61">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Development of the concept for architecture</w:t>
            </w:r>
          </w:p>
          <w:p w14:paraId="3ED6ED51" w14:textId="77777777" w:rsidR="00CD2B61" w:rsidRPr="00E170D0" w:rsidRDefault="00F07392" w:rsidP="00B46F15">
            <w:pPr>
              <w:spacing w:before="60" w:after="60"/>
              <w:rPr>
                <w:rFonts w:eastAsia="Verdana" w:cs="Verdana"/>
                <w:color w:val="000000" w:themeColor="text1"/>
                <w:sz w:val="16"/>
                <w:szCs w:val="16"/>
                <w:lang w:eastAsia="zh-TW"/>
              </w:rPr>
            </w:pPr>
            <w:r w:rsidRPr="00E170D0">
              <w:rPr>
                <w:rFonts w:eastAsia="Verdana" w:cs="Verdana"/>
                <w:color w:val="000000" w:themeColor="text1"/>
                <w:sz w:val="16"/>
                <w:szCs w:val="16"/>
                <w:lang w:eastAsia="zh-TW"/>
              </w:rPr>
              <w:t>WMO International Greenhouse Gas Monitoring Symposium</w:t>
            </w:r>
            <w:r w:rsidR="00CD2B61" w:rsidRPr="00E170D0">
              <w:rPr>
                <w:rFonts w:eastAsia="Verdana" w:cs="Verdana"/>
                <w:color w:val="000000" w:themeColor="text1"/>
                <w:sz w:val="16"/>
                <w:szCs w:val="16"/>
                <w:lang w:eastAsia="zh-TW"/>
              </w:rPr>
              <w:t>;</w:t>
            </w:r>
          </w:p>
          <w:p w14:paraId="565B0375" w14:textId="77777777" w:rsidR="00CD2B61" w:rsidRPr="00E170D0" w:rsidRDefault="00CD2B61" w:rsidP="00B46F15">
            <w:pPr>
              <w:spacing w:before="60" w:after="60"/>
              <w:rPr>
                <w:rFonts w:eastAsia="Verdana" w:cs="Verdana"/>
                <w:color w:val="000000" w:themeColor="text1"/>
                <w:sz w:val="16"/>
                <w:szCs w:val="16"/>
                <w:lang w:eastAsia="zh-TW"/>
              </w:rPr>
            </w:pPr>
            <w:r w:rsidRPr="00E170D0">
              <w:rPr>
                <w:rFonts w:eastAsia="Verdana" w:cs="Verdana"/>
                <w:color w:val="000000" w:themeColor="text1"/>
                <w:sz w:val="16"/>
                <w:szCs w:val="16"/>
                <w:lang w:eastAsia="zh-TW"/>
              </w:rPr>
              <w:t>Endorsement of the concept by Cg-19;</w:t>
            </w:r>
          </w:p>
          <w:p w14:paraId="7CA080D5" w14:textId="77777777" w:rsidR="00CD2B61" w:rsidRPr="00E170D0" w:rsidRDefault="00CD2B61" w:rsidP="00CD2B6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Pilot of high</w:t>
            </w:r>
            <w:r w:rsidR="003F067C" w:rsidRPr="00E170D0">
              <w:rPr>
                <w:rFonts w:eastAsia="Verdana" w:cs="Verdana"/>
                <w:color w:val="000000" w:themeColor="text1"/>
                <w:sz w:val="16"/>
                <w:szCs w:val="16"/>
                <w:lang w:eastAsia="zh-TW"/>
              </w:rPr>
              <w:t xml:space="preserve"> </w:t>
            </w:r>
            <w:r w:rsidRPr="00E170D0">
              <w:rPr>
                <w:rFonts w:eastAsia="Verdana" w:cs="Verdana"/>
                <w:color w:val="000000" w:themeColor="text1"/>
                <w:sz w:val="16"/>
                <w:szCs w:val="16"/>
                <w:lang w:eastAsia="zh-TW"/>
              </w:rPr>
              <w:t>priority components.</w:t>
            </w:r>
          </w:p>
        </w:tc>
        <w:tc>
          <w:tcPr>
            <w:tcW w:w="2410" w:type="dxa"/>
            <w:shd w:val="clear" w:color="auto" w:fill="auto"/>
            <w:vAlign w:val="center"/>
          </w:tcPr>
          <w:p w14:paraId="347B69B6" w14:textId="77777777" w:rsidR="00CD2B61" w:rsidRPr="00E170D0" w:rsidRDefault="00CD2B61" w:rsidP="00CD2B61">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Further refinement of the concept based on the pilot.</w:t>
            </w:r>
          </w:p>
        </w:tc>
        <w:tc>
          <w:tcPr>
            <w:tcW w:w="2551" w:type="dxa"/>
            <w:shd w:val="clear" w:color="auto" w:fill="auto"/>
            <w:vAlign w:val="center"/>
          </w:tcPr>
          <w:p w14:paraId="7D93282E" w14:textId="77777777" w:rsidR="00CD2B61" w:rsidRPr="00E170D0" w:rsidRDefault="00CD2B61" w:rsidP="00CD2B61">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Implementation of the concept.</w:t>
            </w:r>
          </w:p>
        </w:tc>
        <w:tc>
          <w:tcPr>
            <w:tcW w:w="4253" w:type="dxa"/>
            <w:vAlign w:val="center"/>
          </w:tcPr>
          <w:p w14:paraId="11796E57" w14:textId="77777777" w:rsidR="00CD2B61" w:rsidRPr="00E170D0" w:rsidRDefault="00CD2B61" w:rsidP="00CD2B61">
            <w:pPr>
              <w:spacing w:before="60" w:after="60"/>
              <w:jc w:val="left"/>
              <w:rPr>
                <w:rFonts w:eastAsia="DengXian" w:cs="Times New Roman"/>
                <w:sz w:val="16"/>
                <w:szCs w:val="16"/>
                <w:lang w:eastAsia="zh-CN"/>
              </w:rPr>
            </w:pPr>
            <w:r w:rsidRPr="00E170D0">
              <w:rPr>
                <w:rFonts w:eastAsia="DengXian" w:cs="Times New Roman"/>
                <w:sz w:val="16"/>
                <w:szCs w:val="16"/>
                <w:lang w:eastAsia="zh-CN"/>
              </w:rPr>
              <w:t>INFCOM-2 is invited to discuss and adopt draft Recommendation</w:t>
            </w:r>
            <w:r w:rsidR="00F61B00" w:rsidRPr="00E170D0">
              <w:rPr>
                <w:rFonts w:eastAsia="DengXian" w:cs="Times New Roman"/>
                <w:sz w:val="16"/>
                <w:szCs w:val="16"/>
                <w:lang w:eastAsia="zh-CN"/>
              </w:rPr>
              <w:t> 4</w:t>
            </w:r>
            <w:r w:rsidRPr="00E170D0">
              <w:rPr>
                <w:rFonts w:eastAsia="DengXian" w:cs="Times New Roman"/>
                <w:sz w:val="16"/>
                <w:szCs w:val="16"/>
                <w:lang w:eastAsia="zh-CN"/>
              </w:rPr>
              <w:t>.2/1, an early version of the draft proposal for the architecture.</w:t>
            </w:r>
          </w:p>
        </w:tc>
      </w:tr>
      <w:tr w:rsidR="009C2C39" w:rsidRPr="00E170D0" w14:paraId="4616BBE5" w14:textId="77777777" w:rsidTr="00CF4DDE">
        <w:trPr>
          <w:trHeight w:val="53"/>
          <w:jc w:val="center"/>
        </w:trPr>
        <w:tc>
          <w:tcPr>
            <w:tcW w:w="846" w:type="dxa"/>
            <w:shd w:val="clear" w:color="auto" w:fill="C2D69B" w:themeFill="accent3" w:themeFillTint="99"/>
            <w:vAlign w:val="center"/>
          </w:tcPr>
          <w:p w14:paraId="37696E44" w14:textId="77777777" w:rsidR="009C2C39" w:rsidRPr="00E170D0" w:rsidRDefault="009C2C39" w:rsidP="009C2C39">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Output 2.2</w:t>
            </w:r>
          </w:p>
        </w:tc>
        <w:tc>
          <w:tcPr>
            <w:tcW w:w="15309" w:type="dxa"/>
            <w:gridSpan w:val="7"/>
            <w:shd w:val="clear" w:color="auto" w:fill="C2D69B" w:themeFill="accent3" w:themeFillTint="99"/>
            <w:vAlign w:val="center"/>
          </w:tcPr>
          <w:p w14:paraId="62B7F3F4" w14:textId="77777777" w:rsidR="009C2C39" w:rsidRPr="00E170D0" w:rsidRDefault="009C2C39" w:rsidP="009C2C39">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Improved and increased access to, exchange and management of, current and past Earth system observation data and derived products through the WMO Information System</w:t>
            </w:r>
          </w:p>
        </w:tc>
      </w:tr>
      <w:tr w:rsidR="00413785" w:rsidRPr="00E170D0" w14:paraId="180ADAAF" w14:textId="77777777" w:rsidTr="00811EF6">
        <w:trPr>
          <w:trHeight w:val="53"/>
          <w:jc w:val="center"/>
        </w:trPr>
        <w:tc>
          <w:tcPr>
            <w:tcW w:w="846" w:type="dxa"/>
            <w:shd w:val="clear" w:color="auto" w:fill="auto"/>
            <w:vAlign w:val="center"/>
          </w:tcPr>
          <w:p w14:paraId="71331B60" w14:textId="77777777" w:rsidR="00413785" w:rsidRPr="00E170D0" w:rsidRDefault="00E00243" w:rsidP="0041378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SC-IMT</w:t>
            </w:r>
          </w:p>
        </w:tc>
        <w:tc>
          <w:tcPr>
            <w:tcW w:w="992" w:type="dxa"/>
            <w:shd w:val="clear" w:color="auto" w:fill="auto"/>
            <w:vAlign w:val="center"/>
          </w:tcPr>
          <w:p w14:paraId="50AE3440" w14:textId="77777777" w:rsidR="00413785" w:rsidRPr="00E170D0" w:rsidRDefault="009A4E87" w:rsidP="00413785">
            <w:pPr>
              <w:tabs>
                <w:tab w:val="clear" w:pos="1134"/>
              </w:tabs>
              <w:spacing w:before="60" w:after="60"/>
              <w:jc w:val="left"/>
              <w:rPr>
                <w:rFonts w:eastAsia="Verdana" w:cs="Verdana"/>
                <w:sz w:val="16"/>
                <w:szCs w:val="16"/>
                <w:lang w:eastAsia="zh-TW"/>
              </w:rPr>
            </w:pPr>
            <w:hyperlink r:id="rId145" w:anchor="page=365" w:history="1">
              <w:r w:rsidR="00413785" w:rsidRPr="00E170D0">
                <w:rPr>
                  <w:rStyle w:val="Hyperlink"/>
                  <w:rFonts w:eastAsia="Verdana" w:cs="Verdana"/>
                  <w:sz w:val="16"/>
                  <w:szCs w:val="16"/>
                  <w:lang w:eastAsia="zh-TW"/>
                </w:rPr>
                <w:t xml:space="preserve">Res. 22 </w:t>
              </w:r>
              <w:r w:rsidR="00413785" w:rsidRPr="00E170D0">
                <w:rPr>
                  <w:rStyle w:val="Hyperlink"/>
                  <w:sz w:val="16"/>
                  <w:szCs w:val="16"/>
                </w:rPr>
                <w:br/>
              </w:r>
              <w:r w:rsidR="00413785" w:rsidRPr="00E170D0">
                <w:rPr>
                  <w:rStyle w:val="Hyperlink"/>
                  <w:rFonts w:eastAsia="Verdana" w:cs="Verdana"/>
                  <w:sz w:val="16"/>
                  <w:szCs w:val="16"/>
                  <w:lang w:eastAsia="zh-TW"/>
                </w:rPr>
                <w:t>(EC-73)</w:t>
              </w:r>
            </w:hyperlink>
          </w:p>
        </w:tc>
        <w:tc>
          <w:tcPr>
            <w:tcW w:w="1276" w:type="dxa"/>
            <w:shd w:val="clear" w:color="auto" w:fill="auto"/>
            <w:noWrap/>
            <w:vAlign w:val="center"/>
          </w:tcPr>
          <w:p w14:paraId="46175730" w14:textId="77777777" w:rsidR="00413785" w:rsidRPr="00E170D0" w:rsidRDefault="00413785" w:rsidP="00413785">
            <w:pPr>
              <w:keepNext/>
              <w:keepLines/>
              <w:spacing w:before="60" w:after="60"/>
              <w:jc w:val="left"/>
              <w:rPr>
                <w:rFonts w:eastAsia="Verdana" w:cs="Verdana"/>
                <w:sz w:val="16"/>
                <w:szCs w:val="16"/>
                <w:lang w:eastAsia="zh-TW"/>
              </w:rPr>
            </w:pPr>
          </w:p>
          <w:p w14:paraId="0878A169" w14:textId="77777777" w:rsidR="00413785" w:rsidRPr="00E170D0" w:rsidRDefault="00413785" w:rsidP="0041378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2.2/2.1.6</w:t>
            </w:r>
          </w:p>
        </w:tc>
        <w:tc>
          <w:tcPr>
            <w:tcW w:w="992" w:type="dxa"/>
            <w:shd w:val="clear" w:color="auto" w:fill="auto"/>
            <w:noWrap/>
            <w:vAlign w:val="center"/>
          </w:tcPr>
          <w:p w14:paraId="16D4EBE0" w14:textId="77777777" w:rsidR="00413785" w:rsidRPr="00E170D0" w:rsidRDefault="00413785" w:rsidP="004137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0169A2BB"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WIS 2.0 implementation</w:t>
            </w:r>
          </w:p>
          <w:p w14:paraId="4C9495CE"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Establish WIS 2.0 pilot phase with pilot projects for WIS 2.0 Global Infrastructure and pilot projects for National Cent</w:t>
            </w:r>
            <w:r w:rsidR="00C5194A" w:rsidRPr="00E170D0">
              <w:rPr>
                <w:rFonts w:eastAsia="DengXian" w:cs="Times New Roman"/>
                <w:sz w:val="16"/>
                <w:szCs w:val="16"/>
                <w:lang w:eastAsia="zh-CN"/>
              </w:rPr>
              <w:t>re</w:t>
            </w:r>
            <w:r w:rsidRPr="00E170D0">
              <w:rPr>
                <w:rFonts w:eastAsia="DengXian" w:cs="Times New Roman"/>
                <w:sz w:val="16"/>
                <w:szCs w:val="16"/>
                <w:lang w:eastAsia="zh-CN"/>
              </w:rPr>
              <w:t>s (NCs) and Data Production and Collection Cent</w:t>
            </w:r>
            <w:r w:rsidR="00C5194A" w:rsidRPr="00E170D0">
              <w:rPr>
                <w:rFonts w:eastAsia="DengXian" w:cs="Times New Roman"/>
                <w:sz w:val="16"/>
                <w:szCs w:val="16"/>
                <w:lang w:eastAsia="zh-CN"/>
              </w:rPr>
              <w:t>re</w:t>
            </w:r>
            <w:r w:rsidRPr="00E170D0">
              <w:rPr>
                <w:rFonts w:eastAsia="DengXian" w:cs="Times New Roman"/>
                <w:sz w:val="16"/>
                <w:szCs w:val="16"/>
                <w:lang w:eastAsia="zh-CN"/>
              </w:rPr>
              <w:t>s (DCPCs)</w:t>
            </w:r>
          </w:p>
          <w:p w14:paraId="7B43F0AD"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 xml:space="preserve">Develop tools and organizational structure to monitor the transition from </w:t>
            </w:r>
            <w:r w:rsidR="00321F08" w:rsidRPr="00E170D0">
              <w:rPr>
                <w:rFonts w:eastAsia="DengXian" w:cs="Times New Roman"/>
                <w:sz w:val="16"/>
                <w:szCs w:val="16"/>
                <w:lang w:eastAsia="zh-CN"/>
              </w:rPr>
              <w:t>the Global Telecommunication System (</w:t>
            </w:r>
            <w:r w:rsidRPr="00E170D0">
              <w:rPr>
                <w:rFonts w:eastAsia="DengXian" w:cs="Times New Roman"/>
                <w:sz w:val="16"/>
                <w:szCs w:val="16"/>
                <w:lang w:eastAsia="zh-CN"/>
              </w:rPr>
              <w:t>GTS</w:t>
            </w:r>
            <w:r w:rsidR="00321F08" w:rsidRPr="00E170D0">
              <w:rPr>
                <w:rFonts w:eastAsia="DengXian" w:cs="Times New Roman"/>
                <w:sz w:val="16"/>
                <w:szCs w:val="16"/>
                <w:lang w:eastAsia="zh-CN"/>
              </w:rPr>
              <w:t>)</w:t>
            </w:r>
            <w:r w:rsidRPr="00E170D0">
              <w:rPr>
                <w:rFonts w:eastAsia="DengXian" w:cs="Times New Roman"/>
                <w:sz w:val="16"/>
                <w:szCs w:val="16"/>
                <w:lang w:eastAsia="zh-CN"/>
              </w:rPr>
              <w:t xml:space="preserve"> to </w:t>
            </w:r>
            <w:r w:rsidR="00FC305F" w:rsidRPr="00E170D0">
              <w:rPr>
                <w:rFonts w:eastAsia="DengXian" w:cs="Times New Roman"/>
                <w:sz w:val="16"/>
                <w:szCs w:val="16"/>
                <w:lang w:eastAsia="zh-CN"/>
              </w:rPr>
              <w:t>WMO Information System (</w:t>
            </w:r>
            <w:r w:rsidRPr="00E170D0">
              <w:rPr>
                <w:rFonts w:eastAsia="DengXian" w:cs="Times New Roman"/>
                <w:sz w:val="16"/>
                <w:szCs w:val="16"/>
                <w:lang w:eastAsia="zh-CN"/>
              </w:rPr>
              <w:t>WIS</w:t>
            </w:r>
            <w:r w:rsidR="00FC305F" w:rsidRPr="00E170D0">
              <w:rPr>
                <w:rFonts w:eastAsia="DengXian" w:cs="Times New Roman"/>
                <w:sz w:val="16"/>
                <w:szCs w:val="16"/>
                <w:lang w:eastAsia="zh-CN"/>
              </w:rPr>
              <w:t>)</w:t>
            </w:r>
            <w:r w:rsidRPr="00E170D0">
              <w:rPr>
                <w:rFonts w:eastAsia="DengXian" w:cs="Times New Roman"/>
                <w:sz w:val="16"/>
                <w:szCs w:val="16"/>
                <w:lang w:eastAsia="zh-CN"/>
              </w:rPr>
              <w:t xml:space="preserve"> 2.0</w:t>
            </w:r>
          </w:p>
          <w:p w14:paraId="78751747"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 xml:space="preserve">Release WIS 2.0 in a box version 1.0 and establish a </w:t>
            </w:r>
            <w:r w:rsidRPr="00E170D0">
              <w:rPr>
                <w:rFonts w:eastAsia="DengXian" w:cs="Times New Roman"/>
                <w:sz w:val="16"/>
                <w:szCs w:val="16"/>
                <w:lang w:eastAsia="zh-CN"/>
              </w:rPr>
              <w:lastRenderedPageBreak/>
              <w:t>governance for the development of the open-source project in alignment with WIS 2.0 architecture and technical specifications.</w:t>
            </w:r>
          </w:p>
          <w:p w14:paraId="3F0AF781"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Deliver workshops and training on WIS 2.0 to all the WMO Regions, in coordination with the Regional Associations.</w:t>
            </w:r>
          </w:p>
        </w:tc>
        <w:tc>
          <w:tcPr>
            <w:tcW w:w="2410" w:type="dxa"/>
            <w:shd w:val="clear" w:color="auto" w:fill="auto"/>
            <w:vAlign w:val="center"/>
          </w:tcPr>
          <w:p w14:paraId="22C5DB51"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lastRenderedPageBreak/>
              <w:t>Finalization of WIS 2.0 pilot phase and start pre-operational phase</w:t>
            </w:r>
          </w:p>
          <w:p w14:paraId="1B7B88E5"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Update WIS 2.0 technical guidance in the Guide to WIS</w:t>
            </w:r>
          </w:p>
          <w:p w14:paraId="6D3F8431"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Lead WIS2 in a box community development</w:t>
            </w:r>
          </w:p>
          <w:p w14:paraId="38BF452F"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WIS 2.0 transition guidance and KPIs</w:t>
            </w:r>
          </w:p>
          <w:p w14:paraId="1CCDFFCE"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Finalize WIS 2.0 Architecture and technical specifications.</w:t>
            </w:r>
          </w:p>
          <w:p w14:paraId="25DB529C"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lastRenderedPageBreak/>
              <w:t>Deliver workshops and training on WIS 2.0 to all the WMO Regions, in coordination with the Regional Associations.</w:t>
            </w:r>
          </w:p>
        </w:tc>
        <w:tc>
          <w:tcPr>
            <w:tcW w:w="2551" w:type="dxa"/>
            <w:shd w:val="clear" w:color="auto" w:fill="auto"/>
            <w:vAlign w:val="center"/>
          </w:tcPr>
          <w:p w14:paraId="69FCFD2A"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lastRenderedPageBreak/>
              <w:t>Start WIS 2.0 operational phase</w:t>
            </w:r>
          </w:p>
          <w:p w14:paraId="298933F0"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Transition from GTS to WIS 2.0 started.</w:t>
            </w:r>
          </w:p>
          <w:p w14:paraId="0F9A4573"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Lead WIS2 in a box community development</w:t>
            </w:r>
          </w:p>
          <w:p w14:paraId="2C66F64A"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Monitor GTS to WIS 2.0 transition</w:t>
            </w:r>
          </w:p>
          <w:p w14:paraId="0503407D"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Deliver workshops and training on WIS 2.0 to all the WMO Regions, in coordination with the Regional Associations.</w:t>
            </w:r>
          </w:p>
          <w:p w14:paraId="68CDB973"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lastRenderedPageBreak/>
              <w:t>Audit and Certification of WIS 2.0 Cent</w:t>
            </w:r>
            <w:r w:rsidR="00C5194A" w:rsidRPr="00E170D0">
              <w:rPr>
                <w:rFonts w:eastAsia="DengXian" w:cs="Times New Roman"/>
                <w:sz w:val="16"/>
                <w:szCs w:val="16"/>
                <w:lang w:eastAsia="zh-CN"/>
              </w:rPr>
              <w:t>re</w:t>
            </w:r>
            <w:r w:rsidRPr="00E170D0">
              <w:rPr>
                <w:rFonts w:eastAsia="DengXian" w:cs="Times New Roman"/>
                <w:sz w:val="16"/>
                <w:szCs w:val="16"/>
                <w:lang w:eastAsia="zh-CN"/>
              </w:rPr>
              <w:t>s</w:t>
            </w:r>
          </w:p>
        </w:tc>
        <w:tc>
          <w:tcPr>
            <w:tcW w:w="4253" w:type="dxa"/>
            <w:vAlign w:val="center"/>
          </w:tcPr>
          <w:p w14:paraId="375059E7"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lastRenderedPageBreak/>
              <w:t>INFCOM-2 is invited to adopt draft WIS 2.0 technical specifications in Manual on WIS as part of draft Recommendation</w:t>
            </w:r>
            <w:r w:rsidR="00F61B00" w:rsidRPr="00E170D0">
              <w:rPr>
                <w:rFonts w:eastAsia="DengXian" w:cs="Times New Roman"/>
                <w:sz w:val="16"/>
                <w:szCs w:val="16"/>
                <w:lang w:eastAsia="zh-CN"/>
              </w:rPr>
              <w:t> 6</w:t>
            </w:r>
            <w:r w:rsidRPr="00E170D0">
              <w:rPr>
                <w:rFonts w:eastAsia="DengXian" w:cs="Times New Roman"/>
                <w:sz w:val="16"/>
                <w:szCs w:val="16"/>
                <w:lang w:eastAsia="zh-CN"/>
              </w:rPr>
              <w:t>.3(1)/1.</w:t>
            </w:r>
          </w:p>
          <w:p w14:paraId="2095C6B1"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WIS 2.0 implementation plan updated.</w:t>
            </w:r>
          </w:p>
          <w:p w14:paraId="2CF42AA0"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WIS2 in a box beta version.</w:t>
            </w:r>
          </w:p>
          <w:p w14:paraId="2E140A0D"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Workshop WIS 2.0 introduction for industry.</w:t>
            </w:r>
          </w:p>
          <w:p w14:paraId="51D26AF7"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WIS2 in a box continuously exchanging data for Malawi.</w:t>
            </w:r>
          </w:p>
          <w:p w14:paraId="105E6232"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WIS 2.0 demonstration projects final report.</w:t>
            </w:r>
          </w:p>
          <w:p w14:paraId="0FE9D130" w14:textId="77777777" w:rsidR="00413785" w:rsidRPr="00E170D0" w:rsidRDefault="00413785" w:rsidP="00FB539A">
            <w:pPr>
              <w:tabs>
                <w:tab w:val="clear" w:pos="1134"/>
              </w:tabs>
              <w:spacing w:before="60" w:after="60"/>
              <w:jc w:val="left"/>
              <w:rPr>
                <w:rFonts w:eastAsia="DengXian" w:cs="Times New Roman"/>
                <w:sz w:val="16"/>
                <w:szCs w:val="16"/>
                <w:lang w:eastAsia="zh-CN"/>
              </w:rPr>
            </w:pPr>
          </w:p>
        </w:tc>
      </w:tr>
      <w:tr w:rsidR="000E38AE" w:rsidRPr="00E170D0" w14:paraId="57DBD084" w14:textId="77777777" w:rsidTr="00811EF6">
        <w:trPr>
          <w:trHeight w:val="1785"/>
          <w:jc w:val="center"/>
        </w:trPr>
        <w:tc>
          <w:tcPr>
            <w:tcW w:w="846" w:type="dxa"/>
            <w:shd w:val="clear" w:color="auto" w:fill="auto"/>
            <w:vAlign w:val="center"/>
          </w:tcPr>
          <w:p w14:paraId="7374208C" w14:textId="77777777" w:rsidR="000E38AE" w:rsidRPr="00E170D0" w:rsidRDefault="00A3653D" w:rsidP="000E38A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SC-IMT</w:t>
            </w:r>
          </w:p>
          <w:p w14:paraId="491184CF" w14:textId="77777777" w:rsidR="000E38AE" w:rsidRPr="00E170D0" w:rsidRDefault="000E38AE" w:rsidP="000E38AE">
            <w:pPr>
              <w:pStyle w:val="WMOBodyText"/>
              <w:rPr>
                <w:sz w:val="16"/>
                <w:szCs w:val="16"/>
              </w:rPr>
            </w:pPr>
          </w:p>
        </w:tc>
        <w:tc>
          <w:tcPr>
            <w:tcW w:w="992" w:type="dxa"/>
            <w:shd w:val="clear" w:color="auto" w:fill="auto"/>
            <w:vAlign w:val="center"/>
          </w:tcPr>
          <w:p w14:paraId="4020CD0B" w14:textId="77777777" w:rsidR="000E38AE" w:rsidRPr="00E170D0" w:rsidRDefault="00365B95" w:rsidP="000E38AE">
            <w:pPr>
              <w:tabs>
                <w:tab w:val="clear" w:pos="1134"/>
              </w:tabs>
              <w:spacing w:before="60" w:after="60"/>
              <w:jc w:val="left"/>
              <w:rPr>
                <w:rStyle w:val="Hyperlink"/>
                <w:rFonts w:eastAsia="Verdana" w:cs="Verdana"/>
                <w:sz w:val="16"/>
                <w:szCs w:val="16"/>
                <w:lang w:eastAsia="zh-TW"/>
              </w:rPr>
            </w:pPr>
            <w:r w:rsidRPr="00E170D0">
              <w:rPr>
                <w:rFonts w:eastAsia="Verdana" w:cs="Verdana"/>
                <w:sz w:val="16"/>
                <w:szCs w:val="16"/>
                <w:lang w:eastAsia="zh-TW"/>
              </w:rPr>
              <w:fldChar w:fldCharType="begin"/>
            </w:r>
            <w:r w:rsidRPr="00E170D0">
              <w:rPr>
                <w:rFonts w:eastAsia="Verdana" w:cs="Verdana"/>
                <w:sz w:val="16"/>
                <w:szCs w:val="16"/>
                <w:lang w:eastAsia="zh-TW"/>
              </w:rPr>
              <w:instrText xml:space="preserve"> HYPERLINK "https://library.wmo.int/doc_num.php?explnum_id=11008" \l "page=360" </w:instrText>
            </w:r>
            <w:r w:rsidRPr="00E170D0">
              <w:rPr>
                <w:rFonts w:eastAsia="Verdana" w:cs="Verdana"/>
                <w:sz w:val="16"/>
                <w:szCs w:val="16"/>
                <w:lang w:eastAsia="zh-TW"/>
              </w:rPr>
              <w:fldChar w:fldCharType="separate"/>
            </w:r>
            <w:r w:rsidR="000E38AE" w:rsidRPr="00E170D0">
              <w:rPr>
                <w:rStyle w:val="Hyperlink"/>
                <w:rFonts w:eastAsia="Verdana" w:cs="Verdana"/>
                <w:sz w:val="16"/>
                <w:szCs w:val="16"/>
                <w:lang w:eastAsia="zh-TW"/>
              </w:rPr>
              <w:t>Res. 19</w:t>
            </w:r>
          </w:p>
          <w:p w14:paraId="456702A7" w14:textId="77777777" w:rsidR="000E38AE" w:rsidRPr="00E170D0" w:rsidRDefault="000E38AE" w:rsidP="000E38AE">
            <w:pPr>
              <w:tabs>
                <w:tab w:val="clear" w:pos="1134"/>
              </w:tabs>
              <w:spacing w:before="60" w:after="60"/>
              <w:jc w:val="left"/>
              <w:rPr>
                <w:rFonts w:eastAsia="Verdana" w:cs="Verdana"/>
                <w:sz w:val="16"/>
                <w:szCs w:val="16"/>
                <w:lang w:eastAsia="zh-TW"/>
              </w:rPr>
            </w:pPr>
            <w:r w:rsidRPr="00E170D0">
              <w:rPr>
                <w:rStyle w:val="Hyperlink"/>
                <w:rFonts w:eastAsia="Verdana" w:cs="Verdana"/>
                <w:sz w:val="16"/>
                <w:szCs w:val="16"/>
                <w:lang w:eastAsia="zh-TW"/>
              </w:rPr>
              <w:t>(EC-73)</w:t>
            </w:r>
            <w:r w:rsidR="00365B95" w:rsidRPr="00E170D0">
              <w:rPr>
                <w:rFonts w:eastAsia="Verdana" w:cs="Verdana"/>
                <w:sz w:val="16"/>
                <w:szCs w:val="16"/>
                <w:lang w:eastAsia="zh-TW"/>
              </w:rPr>
              <w:fldChar w:fldCharType="end"/>
            </w:r>
          </w:p>
          <w:p w14:paraId="1BDD8A7A" w14:textId="77777777" w:rsidR="000E38AE" w:rsidRPr="00E170D0" w:rsidRDefault="007761F6" w:rsidP="000E38AE">
            <w:pPr>
              <w:tabs>
                <w:tab w:val="clear" w:pos="1134"/>
              </w:tabs>
              <w:spacing w:before="60" w:after="60"/>
              <w:jc w:val="left"/>
              <w:rPr>
                <w:rStyle w:val="Hyperlink"/>
                <w:rFonts w:eastAsia="Verdana" w:cs="Verdana"/>
                <w:sz w:val="16"/>
                <w:szCs w:val="16"/>
                <w:lang w:eastAsia="zh-TW"/>
              </w:rPr>
            </w:pPr>
            <w:r w:rsidRPr="00E170D0">
              <w:rPr>
                <w:rFonts w:eastAsia="Verdana" w:cs="Verdana"/>
                <w:sz w:val="16"/>
                <w:szCs w:val="16"/>
                <w:lang w:eastAsia="zh-TW"/>
              </w:rPr>
              <w:fldChar w:fldCharType="begin"/>
            </w:r>
            <w:r w:rsidRPr="00E170D0">
              <w:rPr>
                <w:rFonts w:eastAsia="Verdana" w:cs="Verdana"/>
                <w:sz w:val="16"/>
                <w:szCs w:val="16"/>
                <w:lang w:eastAsia="zh-TW"/>
              </w:rPr>
              <w:instrText xml:space="preserve"> HYPERLINK "https://library.wmo.int/doc_num.php?explnum_id=11008" \l "page=361" </w:instrText>
            </w:r>
            <w:r w:rsidRPr="00E170D0">
              <w:rPr>
                <w:rFonts w:eastAsia="Verdana" w:cs="Verdana"/>
                <w:sz w:val="16"/>
                <w:szCs w:val="16"/>
                <w:lang w:eastAsia="zh-TW"/>
              </w:rPr>
              <w:fldChar w:fldCharType="separate"/>
            </w:r>
            <w:r w:rsidR="000E38AE" w:rsidRPr="00E170D0">
              <w:rPr>
                <w:rStyle w:val="Hyperlink"/>
                <w:rFonts w:eastAsia="Verdana" w:cs="Verdana"/>
                <w:sz w:val="16"/>
                <w:szCs w:val="16"/>
                <w:lang w:eastAsia="zh-TW"/>
              </w:rPr>
              <w:t>Res. 20</w:t>
            </w:r>
          </w:p>
          <w:p w14:paraId="1D161A94" w14:textId="77777777" w:rsidR="000E38AE" w:rsidRPr="00E170D0" w:rsidRDefault="000E38AE" w:rsidP="000E38AE">
            <w:pPr>
              <w:tabs>
                <w:tab w:val="clear" w:pos="1134"/>
              </w:tabs>
              <w:spacing w:before="60" w:after="60"/>
              <w:jc w:val="left"/>
              <w:rPr>
                <w:rFonts w:eastAsia="Verdana" w:cs="Verdana"/>
                <w:sz w:val="16"/>
                <w:szCs w:val="16"/>
                <w:lang w:eastAsia="zh-TW"/>
              </w:rPr>
            </w:pPr>
            <w:r w:rsidRPr="00E170D0">
              <w:rPr>
                <w:rStyle w:val="Hyperlink"/>
                <w:rFonts w:eastAsia="Verdana" w:cs="Verdana"/>
                <w:sz w:val="16"/>
                <w:szCs w:val="16"/>
                <w:lang w:eastAsia="zh-TW"/>
              </w:rPr>
              <w:t>(EC-73)</w:t>
            </w:r>
            <w:r w:rsidR="007761F6" w:rsidRPr="00E170D0">
              <w:rPr>
                <w:rFonts w:eastAsia="Verdana" w:cs="Verdana"/>
                <w:sz w:val="16"/>
                <w:szCs w:val="16"/>
                <w:lang w:eastAsia="zh-TW"/>
              </w:rPr>
              <w:fldChar w:fldCharType="end"/>
            </w:r>
          </w:p>
          <w:p w14:paraId="74065257" w14:textId="77777777" w:rsidR="000E38AE" w:rsidRPr="00E170D0" w:rsidRDefault="007761F6" w:rsidP="000E38AE">
            <w:pPr>
              <w:tabs>
                <w:tab w:val="clear" w:pos="1134"/>
              </w:tabs>
              <w:spacing w:before="60" w:after="60"/>
              <w:jc w:val="left"/>
              <w:rPr>
                <w:rStyle w:val="Hyperlink"/>
                <w:rFonts w:eastAsia="Verdana" w:cs="Verdana"/>
                <w:sz w:val="16"/>
                <w:szCs w:val="16"/>
                <w:lang w:eastAsia="zh-TW"/>
              </w:rPr>
            </w:pPr>
            <w:r w:rsidRPr="00E170D0">
              <w:rPr>
                <w:rFonts w:eastAsia="Verdana" w:cs="Verdana"/>
                <w:sz w:val="16"/>
                <w:szCs w:val="16"/>
                <w:lang w:eastAsia="zh-TW"/>
              </w:rPr>
              <w:fldChar w:fldCharType="begin"/>
            </w:r>
            <w:r w:rsidRPr="00E170D0">
              <w:rPr>
                <w:rFonts w:eastAsia="Verdana" w:cs="Verdana"/>
                <w:sz w:val="16"/>
                <w:szCs w:val="16"/>
                <w:lang w:eastAsia="zh-TW"/>
              </w:rPr>
              <w:instrText xml:space="preserve"> HYPERLINK "https://library.wmo.int/doc_num.php?explnum_id=11008" \l "page=363" </w:instrText>
            </w:r>
            <w:r w:rsidRPr="00E170D0">
              <w:rPr>
                <w:rFonts w:eastAsia="Verdana" w:cs="Verdana"/>
                <w:sz w:val="16"/>
                <w:szCs w:val="16"/>
                <w:lang w:eastAsia="zh-TW"/>
              </w:rPr>
              <w:fldChar w:fldCharType="separate"/>
            </w:r>
            <w:r w:rsidR="000E38AE" w:rsidRPr="00E170D0">
              <w:rPr>
                <w:rStyle w:val="Hyperlink"/>
                <w:rFonts w:eastAsia="Verdana" w:cs="Verdana"/>
                <w:sz w:val="16"/>
                <w:szCs w:val="16"/>
                <w:lang w:eastAsia="zh-TW"/>
              </w:rPr>
              <w:t>Res. 21</w:t>
            </w:r>
          </w:p>
          <w:p w14:paraId="3191C4C0" w14:textId="77777777" w:rsidR="000E38AE" w:rsidRPr="00E170D0" w:rsidRDefault="000E38AE" w:rsidP="000E38AE">
            <w:pPr>
              <w:tabs>
                <w:tab w:val="clear" w:pos="1134"/>
              </w:tabs>
              <w:spacing w:before="60" w:after="60"/>
              <w:jc w:val="left"/>
              <w:rPr>
                <w:rFonts w:eastAsia="Verdana" w:cs="Verdana"/>
                <w:sz w:val="16"/>
                <w:szCs w:val="16"/>
                <w:lang w:eastAsia="zh-TW"/>
              </w:rPr>
            </w:pPr>
            <w:r w:rsidRPr="00E170D0">
              <w:rPr>
                <w:rStyle w:val="Hyperlink"/>
                <w:rFonts w:eastAsia="Verdana" w:cs="Verdana"/>
                <w:sz w:val="16"/>
                <w:szCs w:val="16"/>
                <w:lang w:eastAsia="zh-TW"/>
              </w:rPr>
              <w:t>(EC-73)</w:t>
            </w:r>
            <w:r w:rsidR="007761F6" w:rsidRPr="00E170D0">
              <w:rPr>
                <w:rFonts w:eastAsia="Verdana" w:cs="Verdana"/>
                <w:sz w:val="16"/>
                <w:szCs w:val="16"/>
                <w:lang w:eastAsia="zh-TW"/>
              </w:rPr>
              <w:fldChar w:fldCharType="end"/>
            </w:r>
          </w:p>
          <w:p w14:paraId="4035B804" w14:textId="77777777" w:rsidR="000E38AE" w:rsidRPr="00E170D0" w:rsidRDefault="00825A6D" w:rsidP="000E38AE">
            <w:pPr>
              <w:tabs>
                <w:tab w:val="clear" w:pos="1134"/>
              </w:tabs>
              <w:spacing w:before="60" w:after="60"/>
              <w:jc w:val="left"/>
              <w:rPr>
                <w:rStyle w:val="Hyperlink"/>
                <w:rFonts w:eastAsia="Verdana" w:cs="Verdana"/>
                <w:sz w:val="16"/>
                <w:szCs w:val="16"/>
                <w:lang w:eastAsia="zh-TW"/>
              </w:rPr>
            </w:pPr>
            <w:r w:rsidRPr="00E170D0">
              <w:rPr>
                <w:rFonts w:eastAsia="Verdana" w:cs="Verdana"/>
                <w:sz w:val="16"/>
                <w:szCs w:val="16"/>
                <w:lang w:eastAsia="zh-TW"/>
              </w:rPr>
              <w:fldChar w:fldCharType="begin"/>
            </w:r>
            <w:r w:rsidRPr="00E170D0">
              <w:rPr>
                <w:rFonts w:eastAsia="Verdana" w:cs="Verdana"/>
                <w:sz w:val="16"/>
                <w:szCs w:val="16"/>
                <w:lang w:eastAsia="zh-TW"/>
              </w:rPr>
              <w:instrText xml:space="preserve"> HYPERLINK "https://library.wmo.int/doc_num.php?explnum_id=9827" \l "page=103" </w:instrText>
            </w:r>
            <w:r w:rsidRPr="00E170D0">
              <w:rPr>
                <w:rFonts w:eastAsia="Verdana" w:cs="Verdana"/>
                <w:sz w:val="16"/>
                <w:szCs w:val="16"/>
                <w:lang w:eastAsia="zh-TW"/>
              </w:rPr>
              <w:fldChar w:fldCharType="separate"/>
            </w:r>
            <w:r w:rsidR="000E38AE" w:rsidRPr="00E170D0">
              <w:rPr>
                <w:rStyle w:val="Hyperlink"/>
                <w:rFonts w:eastAsia="Verdana" w:cs="Verdana"/>
                <w:sz w:val="16"/>
                <w:szCs w:val="16"/>
                <w:lang w:eastAsia="zh-TW"/>
              </w:rPr>
              <w:t>Res. 25</w:t>
            </w:r>
          </w:p>
          <w:p w14:paraId="67E1491E" w14:textId="77777777" w:rsidR="000E38AE" w:rsidRPr="00E170D0" w:rsidRDefault="000E38AE" w:rsidP="000E38AE">
            <w:pPr>
              <w:tabs>
                <w:tab w:val="clear" w:pos="1134"/>
              </w:tabs>
              <w:spacing w:before="60" w:after="60"/>
              <w:jc w:val="left"/>
              <w:rPr>
                <w:rFonts w:eastAsia="Verdana" w:cs="Verdana"/>
                <w:sz w:val="16"/>
                <w:szCs w:val="16"/>
                <w:lang w:eastAsia="zh-TW"/>
              </w:rPr>
            </w:pPr>
            <w:r w:rsidRPr="00E170D0">
              <w:rPr>
                <w:rStyle w:val="Hyperlink"/>
                <w:rFonts w:eastAsia="Verdana" w:cs="Verdana"/>
                <w:sz w:val="16"/>
                <w:szCs w:val="16"/>
                <w:lang w:eastAsia="zh-TW"/>
              </w:rPr>
              <w:t>(Cg-18)</w:t>
            </w:r>
            <w:r w:rsidR="00825A6D" w:rsidRPr="00E170D0">
              <w:rPr>
                <w:rFonts w:eastAsia="Verdana" w:cs="Verdana"/>
                <w:sz w:val="16"/>
                <w:szCs w:val="16"/>
                <w:lang w:eastAsia="zh-TW"/>
              </w:rPr>
              <w:fldChar w:fldCharType="end"/>
            </w:r>
          </w:p>
          <w:p w14:paraId="48BEF1AB" w14:textId="77777777" w:rsidR="000E38AE" w:rsidRPr="00E170D0" w:rsidRDefault="009A4E87" w:rsidP="000E38AE">
            <w:pPr>
              <w:tabs>
                <w:tab w:val="clear" w:pos="1134"/>
              </w:tabs>
              <w:spacing w:before="60" w:after="60"/>
              <w:jc w:val="left"/>
              <w:rPr>
                <w:rFonts w:eastAsia="Verdana" w:cs="Verdana"/>
                <w:sz w:val="16"/>
                <w:szCs w:val="16"/>
                <w:lang w:eastAsia="zh-TW"/>
              </w:rPr>
            </w:pPr>
            <w:hyperlink r:id="rId146" w:anchor="page=16" w:history="1">
              <w:r w:rsidR="00E558E8" w:rsidRPr="00E170D0">
                <w:rPr>
                  <w:rStyle w:val="Hyperlink"/>
                  <w:rFonts w:eastAsia="Verdana" w:cs="Verdana"/>
                  <w:sz w:val="16"/>
                  <w:szCs w:val="16"/>
                  <w:lang w:eastAsia="zh-TW"/>
                </w:rPr>
                <w:t>Res. 5 (EC-71), Annex</w:t>
              </w:r>
              <w:r w:rsidR="008E3A2A" w:rsidRPr="00E170D0">
                <w:rPr>
                  <w:rStyle w:val="Hyperlink"/>
                  <w:rFonts w:eastAsia="Verdana" w:cs="Verdana"/>
                  <w:sz w:val="16"/>
                  <w:szCs w:val="16"/>
                  <w:lang w:eastAsia="zh-TW"/>
                </w:rPr>
                <w:t> 1</w:t>
              </w:r>
            </w:hyperlink>
          </w:p>
          <w:p w14:paraId="604A0AEE" w14:textId="77777777" w:rsidR="000E38AE" w:rsidRPr="00E170D0" w:rsidRDefault="000E38AE" w:rsidP="000E38A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1276" w:type="dxa"/>
            <w:shd w:val="clear" w:color="auto" w:fill="auto"/>
            <w:noWrap/>
            <w:vAlign w:val="center"/>
          </w:tcPr>
          <w:p w14:paraId="13923630" w14:textId="77777777" w:rsidR="000E38AE" w:rsidRPr="00E170D0" w:rsidRDefault="000E38AE" w:rsidP="000E38A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2.2/1.2.1/1.3.4</w:t>
            </w:r>
          </w:p>
        </w:tc>
        <w:tc>
          <w:tcPr>
            <w:tcW w:w="992" w:type="dxa"/>
            <w:shd w:val="clear" w:color="auto" w:fill="auto"/>
            <w:noWrap/>
            <w:vAlign w:val="center"/>
          </w:tcPr>
          <w:p w14:paraId="6B358E3A" w14:textId="77777777" w:rsidR="000E38AE" w:rsidRPr="00E170D0" w:rsidRDefault="000E38AE" w:rsidP="000E38A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SERCOM/SC-CLI</w:t>
            </w:r>
          </w:p>
        </w:tc>
        <w:tc>
          <w:tcPr>
            <w:tcW w:w="2835" w:type="dxa"/>
            <w:shd w:val="clear" w:color="auto" w:fill="auto"/>
            <w:vAlign w:val="center"/>
          </w:tcPr>
          <w:p w14:paraId="009E2928"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Climate Data Management in the WIS 2.0</w:t>
            </w:r>
          </w:p>
          <w:p w14:paraId="4E9D8E2A"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Harmonize the Manual on the High-quality Global Data Management Framework for Climate (WMO-No.</w:t>
            </w:r>
            <w:r w:rsidR="00E02BB4" w:rsidRPr="00E170D0">
              <w:rPr>
                <w:rFonts w:eastAsia="DengXian" w:cs="Times New Roman"/>
                <w:sz w:val="16"/>
                <w:szCs w:val="16"/>
                <w:lang w:eastAsia="zh-CN"/>
              </w:rPr>
              <w:t> 1</w:t>
            </w:r>
            <w:r w:rsidRPr="00E170D0">
              <w:rPr>
                <w:rFonts w:eastAsia="DengXian" w:cs="Times New Roman"/>
                <w:sz w:val="16"/>
                <w:szCs w:val="16"/>
                <w:lang w:eastAsia="zh-CN"/>
              </w:rPr>
              <w:t>238) and the CDMS Specifications (WMO-No.</w:t>
            </w:r>
            <w:r w:rsidR="00E02BB4" w:rsidRPr="00E170D0">
              <w:rPr>
                <w:rFonts w:eastAsia="DengXian" w:cs="Times New Roman"/>
                <w:sz w:val="16"/>
                <w:szCs w:val="16"/>
                <w:lang w:eastAsia="zh-CN"/>
              </w:rPr>
              <w:t> 1</w:t>
            </w:r>
            <w:r w:rsidRPr="00E170D0">
              <w:rPr>
                <w:rFonts w:eastAsia="DengXian" w:cs="Times New Roman"/>
                <w:sz w:val="16"/>
                <w:szCs w:val="16"/>
                <w:lang w:eastAsia="zh-CN"/>
              </w:rPr>
              <w:t>131) into the WIS technical regulations and guidance</w:t>
            </w:r>
          </w:p>
          <w:p w14:paraId="0D63C8AA"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Development and implementation of OpenCDMS in accordance with WIS 2.0 architecture and implementation plan</w:t>
            </w:r>
          </w:p>
          <w:p w14:paraId="4815D3CF"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Deliver workshops and training on OpenCDMS to all the WMO Regions, in coordination with the Regional Associations.</w:t>
            </w:r>
          </w:p>
          <w:p w14:paraId="086B92EE"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DAYCLI start operational phase</w:t>
            </w:r>
          </w:p>
          <w:p w14:paraId="21F06910"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MCH implementation according to priorities and new modules. MCH integration into CDMS</w:t>
            </w:r>
          </w:p>
        </w:tc>
        <w:tc>
          <w:tcPr>
            <w:tcW w:w="2410" w:type="dxa"/>
            <w:shd w:val="clear" w:color="auto" w:fill="auto"/>
            <w:vAlign w:val="center"/>
          </w:tcPr>
          <w:p w14:paraId="1EFB51EC"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Draft harmonized climate provisions in Manual on WIS and Guide to WIS</w:t>
            </w:r>
          </w:p>
          <w:p w14:paraId="2A828CAC"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Deliver workshops and training on OpenCDMS to all the WMO Regions, in coordination with the Regional Associations.</w:t>
            </w:r>
          </w:p>
          <w:p w14:paraId="6D5B7654"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DAYCLI operationally exchanged and monitored</w:t>
            </w:r>
            <w:r w:rsidR="007373DD" w:rsidRPr="00E170D0">
              <w:rPr>
                <w:rFonts w:eastAsia="DengXian" w:cs="Times New Roman"/>
                <w:sz w:val="16"/>
                <w:szCs w:val="16"/>
                <w:lang w:eastAsia="zh-CN"/>
              </w:rPr>
              <w:t>.</w:t>
            </w:r>
          </w:p>
        </w:tc>
        <w:tc>
          <w:tcPr>
            <w:tcW w:w="2551" w:type="dxa"/>
            <w:shd w:val="clear" w:color="auto" w:fill="auto"/>
            <w:vAlign w:val="center"/>
          </w:tcPr>
          <w:p w14:paraId="68D7582B"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OpenCDMS widely adopted by Members</w:t>
            </w:r>
          </w:p>
          <w:p w14:paraId="285E59F1" w14:textId="77777777" w:rsidR="000E38AE" w:rsidRPr="00E170D0" w:rsidRDefault="000E38AE" w:rsidP="00FB539A">
            <w:pPr>
              <w:tabs>
                <w:tab w:val="clear" w:pos="1134"/>
              </w:tabs>
              <w:spacing w:before="60" w:after="60"/>
              <w:jc w:val="left"/>
              <w:rPr>
                <w:rFonts w:eastAsia="DengXian" w:cs="Times New Roman"/>
                <w:sz w:val="16"/>
                <w:szCs w:val="16"/>
                <w:lang w:eastAsia="zh-CN"/>
              </w:rPr>
            </w:pPr>
          </w:p>
          <w:p w14:paraId="46AD30BE"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Deliver workshops and training on OpenCDMS to all the WMO Regions, in coordination with the Regional Associations.</w:t>
            </w:r>
          </w:p>
          <w:p w14:paraId="7D33B9B8"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DAYCLI operationally exchanged and monitored</w:t>
            </w:r>
            <w:r w:rsidR="007373DD" w:rsidRPr="00E170D0">
              <w:rPr>
                <w:rFonts w:eastAsia="DengXian" w:cs="Times New Roman"/>
                <w:sz w:val="16"/>
                <w:szCs w:val="16"/>
                <w:lang w:eastAsia="zh-CN"/>
              </w:rPr>
              <w:t>.</w:t>
            </w:r>
          </w:p>
        </w:tc>
        <w:tc>
          <w:tcPr>
            <w:tcW w:w="4253" w:type="dxa"/>
            <w:vAlign w:val="center"/>
          </w:tcPr>
          <w:p w14:paraId="4468B9BC"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OpenCDMS software released experimental version.</w:t>
            </w:r>
          </w:p>
          <w:p w14:paraId="00AA3EBD"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INFCOM-2 is invited to adopt the updated Manual on HQ-GDMFC as draft Recommendation</w:t>
            </w:r>
            <w:r w:rsidR="00F61B00" w:rsidRPr="00E170D0">
              <w:rPr>
                <w:rFonts w:eastAsia="DengXian" w:cs="Times New Roman"/>
                <w:sz w:val="16"/>
                <w:szCs w:val="16"/>
                <w:lang w:eastAsia="zh-CN"/>
              </w:rPr>
              <w:t> 6</w:t>
            </w:r>
            <w:r w:rsidRPr="00E170D0">
              <w:rPr>
                <w:rFonts w:eastAsia="DengXian" w:cs="Times New Roman"/>
                <w:sz w:val="16"/>
                <w:szCs w:val="16"/>
                <w:lang w:eastAsia="zh-CN"/>
              </w:rPr>
              <w:t>.3(1)/3.</w:t>
            </w:r>
          </w:p>
          <w:p w14:paraId="1E35792E"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 xml:space="preserve">DAYCLI new </w:t>
            </w:r>
            <w:r w:rsidR="00411AE7" w:rsidRPr="00E170D0">
              <w:rPr>
                <w:rFonts w:eastAsia="DengXian" w:cs="Times New Roman"/>
                <w:sz w:val="16"/>
                <w:szCs w:val="16"/>
                <w:lang w:eastAsia="zh-CN"/>
              </w:rPr>
              <w:t>Binary Universal Form for the Representation (</w:t>
            </w:r>
            <w:r w:rsidRPr="00E170D0">
              <w:rPr>
                <w:rFonts w:eastAsia="DengXian" w:cs="Times New Roman"/>
                <w:sz w:val="16"/>
                <w:szCs w:val="16"/>
                <w:lang w:eastAsia="zh-CN"/>
              </w:rPr>
              <w:t>BUFR</w:t>
            </w:r>
            <w:r w:rsidR="00411AE7" w:rsidRPr="00E170D0">
              <w:rPr>
                <w:rFonts w:eastAsia="DengXian" w:cs="Times New Roman"/>
                <w:sz w:val="16"/>
                <w:szCs w:val="16"/>
                <w:lang w:eastAsia="zh-CN"/>
              </w:rPr>
              <w:t>)</w:t>
            </w:r>
            <w:r w:rsidRPr="00E170D0">
              <w:rPr>
                <w:rFonts w:eastAsia="DengXian" w:cs="Times New Roman"/>
                <w:sz w:val="16"/>
                <w:szCs w:val="16"/>
                <w:lang w:eastAsia="zh-CN"/>
              </w:rPr>
              <w:t xml:space="preserve"> format approved with operational status.</w:t>
            </w:r>
          </w:p>
          <w:p w14:paraId="0476AD1C" w14:textId="673CFD53"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 xml:space="preserve">Implementation of MCH (Haiti, Cameroon) delayed because of </w:t>
            </w:r>
            <w:r w:rsidR="00E170D0" w:rsidRPr="00E170D0">
              <w:rPr>
                <w:rFonts w:eastAsia="DengXian" w:cs="Times New Roman"/>
                <w:sz w:val="16"/>
                <w:szCs w:val="16"/>
                <w:lang w:eastAsia="zh-CN"/>
              </w:rPr>
              <w:t>COVID</w:t>
            </w:r>
            <w:r w:rsidRPr="00E170D0">
              <w:rPr>
                <w:rFonts w:eastAsia="DengXian" w:cs="Times New Roman"/>
                <w:sz w:val="16"/>
                <w:szCs w:val="16"/>
                <w:lang w:eastAsia="zh-CN"/>
              </w:rPr>
              <w:t>-19; integration into Open CDMS delayed as well, restarting in 2022.</w:t>
            </w:r>
          </w:p>
        </w:tc>
      </w:tr>
      <w:tr w:rsidR="00EB5CD3" w:rsidRPr="00E170D0" w14:paraId="343496CF" w14:textId="77777777" w:rsidTr="00811EF6">
        <w:trPr>
          <w:trHeight w:val="2248"/>
          <w:jc w:val="center"/>
        </w:trPr>
        <w:tc>
          <w:tcPr>
            <w:tcW w:w="846" w:type="dxa"/>
            <w:shd w:val="clear" w:color="auto" w:fill="auto"/>
            <w:vAlign w:val="center"/>
          </w:tcPr>
          <w:p w14:paraId="26DB4922" w14:textId="77777777" w:rsidR="00EB5CD3" w:rsidRPr="00E170D0" w:rsidRDefault="00A3653D" w:rsidP="00EB5CD3">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lastRenderedPageBreak/>
              <w:t>SC-IMT</w:t>
            </w:r>
          </w:p>
        </w:tc>
        <w:tc>
          <w:tcPr>
            <w:tcW w:w="992" w:type="dxa"/>
            <w:shd w:val="clear" w:color="auto" w:fill="auto"/>
            <w:vAlign w:val="center"/>
          </w:tcPr>
          <w:p w14:paraId="4591722C" w14:textId="77777777" w:rsidR="00EB5CD3" w:rsidRPr="00E170D0" w:rsidRDefault="009A4E87" w:rsidP="00EB5CD3">
            <w:pPr>
              <w:tabs>
                <w:tab w:val="clear" w:pos="1134"/>
              </w:tabs>
              <w:spacing w:before="60" w:after="60"/>
              <w:jc w:val="left"/>
              <w:rPr>
                <w:rFonts w:eastAsia="Verdana" w:cs="Verdana"/>
                <w:sz w:val="16"/>
                <w:szCs w:val="16"/>
                <w:lang w:eastAsia="zh-TW"/>
              </w:rPr>
            </w:pPr>
            <w:hyperlink r:id="rId147" w:anchor="page=192" w:history="1">
              <w:r w:rsidR="00EB5CD3" w:rsidRPr="00E170D0">
                <w:rPr>
                  <w:rStyle w:val="Hyperlink"/>
                  <w:rFonts w:eastAsia="Verdana" w:cs="Verdana"/>
                  <w:sz w:val="16"/>
                  <w:szCs w:val="16"/>
                  <w:lang w:eastAsia="zh-TW"/>
                </w:rPr>
                <w:t xml:space="preserve">Res. 57 </w:t>
              </w:r>
              <w:r w:rsidR="00EB5CD3" w:rsidRPr="00E170D0">
                <w:rPr>
                  <w:rStyle w:val="Hyperlink"/>
                  <w:sz w:val="16"/>
                  <w:szCs w:val="16"/>
                </w:rPr>
                <w:br/>
              </w:r>
              <w:r w:rsidR="00EB5CD3" w:rsidRPr="00E170D0">
                <w:rPr>
                  <w:rStyle w:val="Hyperlink"/>
                  <w:rFonts w:eastAsia="Verdana" w:cs="Verdana"/>
                  <w:sz w:val="16"/>
                  <w:szCs w:val="16"/>
                  <w:lang w:eastAsia="zh-TW"/>
                </w:rPr>
                <w:t>(Cg-18)</w:t>
              </w:r>
            </w:hyperlink>
          </w:p>
          <w:p w14:paraId="77D5CD22" w14:textId="77777777" w:rsidR="00EB5CD3" w:rsidRPr="00E170D0" w:rsidRDefault="008C3D26" w:rsidP="00EB5CD3">
            <w:pPr>
              <w:tabs>
                <w:tab w:val="clear" w:pos="1134"/>
              </w:tabs>
              <w:spacing w:before="60" w:after="60"/>
              <w:jc w:val="left"/>
              <w:rPr>
                <w:rStyle w:val="Hyperlink"/>
                <w:rFonts w:eastAsia="Verdana" w:cs="Verdana"/>
                <w:sz w:val="16"/>
                <w:szCs w:val="16"/>
                <w:lang w:eastAsia="zh-TW"/>
              </w:rPr>
            </w:pPr>
            <w:r w:rsidRPr="00E170D0">
              <w:rPr>
                <w:rFonts w:eastAsia="Verdana" w:cs="Verdana"/>
                <w:sz w:val="16"/>
                <w:szCs w:val="16"/>
                <w:lang w:eastAsia="zh-TW"/>
              </w:rPr>
              <w:fldChar w:fldCharType="begin"/>
            </w:r>
            <w:r w:rsidRPr="00E170D0">
              <w:rPr>
                <w:rFonts w:eastAsia="Verdana" w:cs="Verdana"/>
                <w:sz w:val="16"/>
                <w:szCs w:val="16"/>
                <w:lang w:eastAsia="zh-TW"/>
              </w:rPr>
              <w:instrText xml:space="preserve"> HYPERLINK "https://library.wmo.int/doc_num.php?explnum_id=11197" \l "page=251" </w:instrText>
            </w:r>
            <w:r w:rsidRPr="00E170D0">
              <w:rPr>
                <w:rFonts w:eastAsia="Verdana" w:cs="Verdana"/>
                <w:sz w:val="16"/>
                <w:szCs w:val="16"/>
                <w:lang w:eastAsia="zh-TW"/>
              </w:rPr>
              <w:fldChar w:fldCharType="separate"/>
            </w:r>
            <w:r w:rsidR="00EB5CD3" w:rsidRPr="00E170D0">
              <w:rPr>
                <w:rStyle w:val="Hyperlink"/>
                <w:rFonts w:eastAsia="Verdana" w:cs="Verdana"/>
                <w:sz w:val="16"/>
                <w:szCs w:val="16"/>
                <w:lang w:eastAsia="zh-TW"/>
              </w:rPr>
              <w:t>Decision</w:t>
            </w:r>
            <w:r w:rsidR="00463CAF" w:rsidRPr="00E170D0">
              <w:rPr>
                <w:rStyle w:val="Hyperlink"/>
                <w:rFonts w:eastAsia="Verdana" w:cs="Verdana"/>
                <w:sz w:val="16"/>
                <w:szCs w:val="16"/>
                <w:lang w:eastAsia="zh-TW"/>
              </w:rPr>
              <w:t> 2</w:t>
            </w:r>
            <w:r w:rsidR="00EB5CD3" w:rsidRPr="00E170D0">
              <w:rPr>
                <w:rStyle w:val="Hyperlink"/>
                <w:rFonts w:eastAsia="Verdana" w:cs="Verdana"/>
                <w:sz w:val="16"/>
                <w:szCs w:val="16"/>
                <w:lang w:eastAsia="zh-TW"/>
              </w:rPr>
              <w:t>1</w:t>
            </w:r>
          </w:p>
          <w:p w14:paraId="602B98AC"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rStyle w:val="Hyperlink"/>
                <w:rFonts w:eastAsia="Verdana" w:cs="Verdana"/>
                <w:sz w:val="16"/>
                <w:szCs w:val="16"/>
                <w:lang w:eastAsia="zh-TW"/>
              </w:rPr>
              <w:t>(INFCOM-1)</w:t>
            </w:r>
            <w:r w:rsidR="008C3D26" w:rsidRPr="00E170D0">
              <w:rPr>
                <w:rFonts w:eastAsia="Verdana" w:cs="Verdana"/>
                <w:sz w:val="16"/>
                <w:szCs w:val="16"/>
                <w:lang w:eastAsia="zh-TW"/>
              </w:rPr>
              <w:fldChar w:fldCharType="end"/>
            </w:r>
          </w:p>
        </w:tc>
        <w:tc>
          <w:tcPr>
            <w:tcW w:w="1276" w:type="dxa"/>
            <w:shd w:val="clear" w:color="auto" w:fill="auto"/>
            <w:noWrap/>
            <w:vAlign w:val="center"/>
          </w:tcPr>
          <w:p w14:paraId="038CDA20"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2.2</w:t>
            </w:r>
          </w:p>
        </w:tc>
        <w:tc>
          <w:tcPr>
            <w:tcW w:w="992" w:type="dxa"/>
            <w:shd w:val="clear" w:color="auto" w:fill="auto"/>
            <w:noWrap/>
            <w:vAlign w:val="center"/>
          </w:tcPr>
          <w:p w14:paraId="4D98B6B8"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 SC-ON</w:t>
            </w:r>
          </w:p>
        </w:tc>
        <w:tc>
          <w:tcPr>
            <w:tcW w:w="2835" w:type="dxa"/>
            <w:shd w:val="clear" w:color="auto" w:fill="auto"/>
            <w:vAlign w:val="center"/>
          </w:tcPr>
          <w:p w14:paraId="76A69A6A" w14:textId="77777777" w:rsidR="00EB5CD3" w:rsidRPr="00E170D0" w:rsidRDefault="00EB5CD3" w:rsidP="00EB5CD3">
            <w:pPr>
              <w:tabs>
                <w:tab w:val="clear" w:pos="1134"/>
              </w:tabs>
              <w:spacing w:before="60" w:after="60"/>
              <w:jc w:val="left"/>
              <w:rPr>
                <w:rFonts w:eastAsia="Verdana" w:cs="Verdana"/>
                <w:b/>
                <w:bCs/>
                <w:sz w:val="16"/>
                <w:szCs w:val="16"/>
                <w:lang w:eastAsia="zh-TW"/>
              </w:rPr>
            </w:pPr>
            <w:r w:rsidRPr="00E170D0">
              <w:rPr>
                <w:rFonts w:eastAsia="DengXian" w:cs="Times New Roman"/>
                <w:b/>
                <w:bCs/>
                <w:sz w:val="16"/>
                <w:szCs w:val="16"/>
                <w:lang w:eastAsia="zh-CN"/>
              </w:rPr>
              <w:t>Data Formats in support of all WMO Disciplines and Domains</w:t>
            </w:r>
          </w:p>
          <w:p w14:paraId="707ED216"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Operational implementation of CF-NetCDF profiles for marine trajectory and weather radar and lidar</w:t>
            </w:r>
          </w:p>
          <w:p w14:paraId="4C4E8051"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Experimental phase of CF-NetCDF profiles for UAS</w:t>
            </w:r>
          </w:p>
          <w:p w14:paraId="7A9D73AC"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Continuous improvements of BUFR and GRIB</w:t>
            </w:r>
          </w:p>
          <w:p w14:paraId="056B7BEF"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Development of IWXXM according to ICAO requirements</w:t>
            </w:r>
          </w:p>
          <w:p w14:paraId="0E0773B8" w14:textId="117BB70E" w:rsidR="00EB5CD3" w:rsidRPr="00E170D0" w:rsidRDefault="00EB5CD3" w:rsidP="00E170D0">
            <w:pPr>
              <w:tabs>
                <w:tab w:val="clear" w:pos="1134"/>
              </w:tabs>
              <w:spacing w:before="60" w:after="60"/>
              <w:jc w:val="left"/>
              <w:rPr>
                <w:rFonts w:eastAsia="Verdana" w:cs="Verdana"/>
                <w:sz w:val="16"/>
                <w:szCs w:val="16"/>
                <w:lang w:eastAsia="zh-TW"/>
              </w:rPr>
            </w:pPr>
            <w:r w:rsidRPr="00E170D0">
              <w:rPr>
                <w:rFonts w:eastAsia="DengXian" w:cs="Times New Roman"/>
                <w:sz w:val="16"/>
                <w:szCs w:val="16"/>
                <w:lang w:eastAsia="zh-CN"/>
              </w:rPr>
              <w:t>Experiment with new data formats as required by WMO disciplines and domains or partner organizations.</w:t>
            </w:r>
          </w:p>
        </w:tc>
        <w:tc>
          <w:tcPr>
            <w:tcW w:w="2410" w:type="dxa"/>
            <w:shd w:val="clear" w:color="auto" w:fill="auto"/>
            <w:vAlign w:val="center"/>
          </w:tcPr>
          <w:p w14:paraId="4EEF13C3"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Continuous improvements of BUFR and GRIB</w:t>
            </w:r>
          </w:p>
          <w:p w14:paraId="44D60957"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Implementation of CF-NetCDF for UAS</w:t>
            </w:r>
          </w:p>
          <w:p w14:paraId="62311EDA"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Development of IWXXM according to ICAO requirements</w:t>
            </w:r>
          </w:p>
          <w:p w14:paraId="7D228660" w14:textId="522A4995" w:rsidR="00EB5CD3" w:rsidRPr="00E170D0" w:rsidRDefault="00EB5CD3" w:rsidP="00E170D0">
            <w:pPr>
              <w:tabs>
                <w:tab w:val="clear" w:pos="1134"/>
              </w:tabs>
              <w:spacing w:before="60" w:after="60"/>
              <w:jc w:val="left"/>
              <w:rPr>
                <w:rFonts w:eastAsia="Verdana" w:cs="Verdana"/>
                <w:sz w:val="16"/>
                <w:szCs w:val="16"/>
                <w:lang w:eastAsia="zh-TW"/>
              </w:rPr>
            </w:pPr>
            <w:r w:rsidRPr="00E170D0">
              <w:rPr>
                <w:rFonts w:eastAsia="DengXian" w:cs="Times New Roman"/>
                <w:sz w:val="16"/>
                <w:szCs w:val="16"/>
                <w:lang w:eastAsia="zh-CN"/>
              </w:rPr>
              <w:t>Experiment with new data formats as required by WMO disciplines and domains or partner organizations.</w:t>
            </w:r>
          </w:p>
        </w:tc>
        <w:tc>
          <w:tcPr>
            <w:tcW w:w="2551" w:type="dxa"/>
            <w:shd w:val="clear" w:color="auto" w:fill="auto"/>
            <w:vAlign w:val="center"/>
          </w:tcPr>
          <w:p w14:paraId="3089FBE0"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Continuous improvements of BUFR and GRIB</w:t>
            </w:r>
          </w:p>
          <w:p w14:paraId="3890828A"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Continue implementation of CF-NetCDF for UAS</w:t>
            </w:r>
          </w:p>
          <w:p w14:paraId="1AECAA86" w14:textId="77777777" w:rsidR="00EB5CD3" w:rsidRPr="00E170D0" w:rsidRDefault="00EB5CD3" w:rsidP="00EB5CD3">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Development of IWXXM according to ICAO requirements</w:t>
            </w:r>
          </w:p>
          <w:p w14:paraId="0456879D" w14:textId="77777777" w:rsidR="00EB5CD3" w:rsidRPr="00E170D0" w:rsidRDefault="00EB5CD3" w:rsidP="00EB5CD3">
            <w:pPr>
              <w:tabs>
                <w:tab w:val="clear" w:pos="1134"/>
              </w:tabs>
              <w:spacing w:before="60" w:after="60"/>
              <w:jc w:val="left"/>
              <w:rPr>
                <w:rFonts w:eastAsia="DengXian" w:cs="Times New Roman"/>
                <w:sz w:val="16"/>
                <w:szCs w:val="16"/>
                <w:lang w:eastAsia="zh-CN"/>
              </w:rPr>
            </w:pPr>
          </w:p>
          <w:p w14:paraId="069D369B"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rFonts w:eastAsia="DengXian" w:cs="Times New Roman"/>
                <w:sz w:val="16"/>
                <w:szCs w:val="16"/>
                <w:lang w:eastAsia="zh-CN"/>
              </w:rPr>
              <w:t>Experiment with new data formats as required by WMO disciplines and domains or partner organizations.</w:t>
            </w:r>
          </w:p>
        </w:tc>
        <w:tc>
          <w:tcPr>
            <w:tcW w:w="4253" w:type="dxa"/>
            <w:vAlign w:val="center"/>
          </w:tcPr>
          <w:p w14:paraId="58447DFF"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INFCOM-2 is invited to adopt the final draft of CF-NetCDF profiles for marine and weather radar data in the Manual on Codes as part of draft Recommendation</w:t>
            </w:r>
            <w:r w:rsidR="00F61B00" w:rsidRPr="00E170D0">
              <w:rPr>
                <w:rFonts w:eastAsia="DengXian" w:cs="Times New Roman"/>
                <w:sz w:val="16"/>
                <w:szCs w:val="16"/>
                <w:lang w:eastAsia="zh-CN"/>
              </w:rPr>
              <w:t> 6</w:t>
            </w:r>
            <w:r w:rsidRPr="00E170D0">
              <w:rPr>
                <w:rFonts w:eastAsia="DengXian" w:cs="Times New Roman"/>
                <w:sz w:val="16"/>
                <w:szCs w:val="16"/>
                <w:lang w:eastAsia="zh-CN"/>
              </w:rPr>
              <w:t>.3(3)/1.</w:t>
            </w:r>
          </w:p>
          <w:p w14:paraId="56A2877C" w14:textId="77777777" w:rsidR="00EB5CD3" w:rsidRPr="00E170D0" w:rsidRDefault="00EB5CD3" w:rsidP="00FB539A">
            <w:pPr>
              <w:tabs>
                <w:tab w:val="clear" w:pos="1134"/>
              </w:tabs>
              <w:spacing w:before="60" w:after="60"/>
              <w:jc w:val="left"/>
              <w:rPr>
                <w:rFonts w:eastAsia="Verdana" w:cs="Verdana"/>
                <w:sz w:val="16"/>
                <w:szCs w:val="16"/>
                <w:lang w:eastAsia="zh-CN"/>
              </w:rPr>
            </w:pPr>
            <w:r w:rsidRPr="00E170D0">
              <w:rPr>
                <w:rFonts w:eastAsia="DengXian" w:cs="Times New Roman"/>
                <w:sz w:val="16"/>
                <w:szCs w:val="16"/>
                <w:lang w:eastAsia="zh-CN"/>
              </w:rPr>
              <w:t>First draft of CF-NetCDF profile for UAS to be endorsed by INFCOM-2 as experimental</w:t>
            </w:r>
            <w:r w:rsidRPr="00E170D0">
              <w:rPr>
                <w:sz w:val="16"/>
                <w:szCs w:val="16"/>
              </w:rPr>
              <w:t>.</w:t>
            </w:r>
          </w:p>
        </w:tc>
      </w:tr>
      <w:tr w:rsidR="00EB5CD3" w:rsidRPr="00E170D0" w14:paraId="1E28C765" w14:textId="77777777" w:rsidTr="00811EF6">
        <w:trPr>
          <w:trHeight w:val="53"/>
          <w:jc w:val="center"/>
        </w:trPr>
        <w:tc>
          <w:tcPr>
            <w:tcW w:w="846" w:type="dxa"/>
            <w:shd w:val="clear" w:color="auto" w:fill="auto"/>
            <w:vAlign w:val="center"/>
          </w:tcPr>
          <w:p w14:paraId="608A5937" w14:textId="77777777" w:rsidR="00EB5CD3" w:rsidRPr="00E170D0" w:rsidRDefault="00A3653D" w:rsidP="00EB5CD3">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SC-IMT</w:t>
            </w:r>
          </w:p>
        </w:tc>
        <w:tc>
          <w:tcPr>
            <w:tcW w:w="992" w:type="dxa"/>
            <w:shd w:val="clear" w:color="auto" w:fill="auto"/>
            <w:vAlign w:val="center"/>
          </w:tcPr>
          <w:p w14:paraId="368D80E7" w14:textId="77777777" w:rsidR="00EB5CD3" w:rsidRPr="00E170D0" w:rsidRDefault="009A4E87" w:rsidP="00EB5CD3">
            <w:pPr>
              <w:tabs>
                <w:tab w:val="clear" w:pos="1134"/>
              </w:tabs>
              <w:spacing w:before="60" w:after="60"/>
              <w:jc w:val="left"/>
              <w:rPr>
                <w:rFonts w:eastAsia="Verdana" w:cs="Verdana"/>
                <w:sz w:val="16"/>
                <w:szCs w:val="16"/>
                <w:lang w:eastAsia="zh-TW"/>
              </w:rPr>
            </w:pPr>
            <w:hyperlink r:id="rId148" w:anchor="page=192" w:history="1">
              <w:r w:rsidR="00A1552C" w:rsidRPr="00E170D0">
                <w:rPr>
                  <w:rStyle w:val="Hyperlink"/>
                  <w:rFonts w:eastAsia="Verdana" w:cs="Verdana"/>
                  <w:sz w:val="16"/>
                  <w:szCs w:val="16"/>
                  <w:lang w:eastAsia="zh-TW"/>
                </w:rPr>
                <w:t xml:space="preserve">Res. 57 </w:t>
              </w:r>
              <w:r w:rsidR="00A1552C" w:rsidRPr="00E170D0">
                <w:rPr>
                  <w:rStyle w:val="Hyperlink"/>
                  <w:sz w:val="16"/>
                  <w:szCs w:val="16"/>
                </w:rPr>
                <w:br/>
              </w:r>
              <w:r w:rsidR="00A1552C" w:rsidRPr="00E170D0">
                <w:rPr>
                  <w:rStyle w:val="Hyperlink"/>
                  <w:rFonts w:eastAsia="Verdana" w:cs="Verdana"/>
                  <w:sz w:val="16"/>
                  <w:szCs w:val="16"/>
                  <w:lang w:eastAsia="zh-TW"/>
                </w:rPr>
                <w:t>(Cg-18)</w:t>
              </w:r>
            </w:hyperlink>
          </w:p>
        </w:tc>
        <w:tc>
          <w:tcPr>
            <w:tcW w:w="1276" w:type="dxa"/>
            <w:shd w:val="clear" w:color="auto" w:fill="auto"/>
            <w:noWrap/>
            <w:vAlign w:val="center"/>
          </w:tcPr>
          <w:p w14:paraId="6D96E34D"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2.2</w:t>
            </w:r>
          </w:p>
        </w:tc>
        <w:tc>
          <w:tcPr>
            <w:tcW w:w="992" w:type="dxa"/>
            <w:shd w:val="clear" w:color="auto" w:fill="auto"/>
            <w:noWrap/>
            <w:vAlign w:val="center"/>
          </w:tcPr>
          <w:p w14:paraId="509AE274" w14:textId="77777777" w:rsidR="00EB5CD3" w:rsidRPr="00E170D0" w:rsidRDefault="00EB5CD3" w:rsidP="00EB5CD3">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60EE621E"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sz w:val="16"/>
                <w:szCs w:val="16"/>
              </w:rPr>
              <w:t>Guidance on Information Management in the Guide to the WIS</w:t>
            </w:r>
            <w:r w:rsidR="007373DD" w:rsidRPr="00E170D0">
              <w:rPr>
                <w:sz w:val="16"/>
                <w:szCs w:val="16"/>
              </w:rPr>
              <w:t>.</w:t>
            </w:r>
          </w:p>
        </w:tc>
        <w:tc>
          <w:tcPr>
            <w:tcW w:w="2410" w:type="dxa"/>
            <w:shd w:val="clear" w:color="auto" w:fill="auto"/>
            <w:vAlign w:val="center"/>
          </w:tcPr>
          <w:p w14:paraId="3436FAE8" w14:textId="77777777" w:rsidR="00EB5CD3" w:rsidRPr="00E170D0" w:rsidRDefault="00EB5CD3" w:rsidP="00EB5CD3">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3C44603C" w14:textId="77777777" w:rsidR="00EB5CD3" w:rsidRPr="00E170D0" w:rsidRDefault="00EB5CD3" w:rsidP="00EB5CD3">
            <w:pPr>
              <w:tabs>
                <w:tab w:val="clear" w:pos="1134"/>
              </w:tabs>
              <w:spacing w:before="60" w:after="60"/>
              <w:jc w:val="left"/>
              <w:rPr>
                <w:rFonts w:eastAsia="Verdana" w:cs="Verdana"/>
                <w:sz w:val="16"/>
                <w:szCs w:val="16"/>
                <w:lang w:eastAsia="zh-TW"/>
              </w:rPr>
            </w:pPr>
          </w:p>
        </w:tc>
        <w:tc>
          <w:tcPr>
            <w:tcW w:w="4253" w:type="dxa"/>
            <w:vAlign w:val="center"/>
          </w:tcPr>
          <w:p w14:paraId="262CC25A" w14:textId="77777777" w:rsidR="00EB5CD3" w:rsidRPr="00E170D0" w:rsidRDefault="00EB5CD3" w:rsidP="00EB5CD3">
            <w:pPr>
              <w:spacing w:before="60" w:after="60"/>
              <w:jc w:val="left"/>
              <w:rPr>
                <w:rFonts w:eastAsia="Verdana" w:cs="Verdana"/>
                <w:sz w:val="16"/>
                <w:szCs w:val="16"/>
                <w:lang w:eastAsia="zh-CN"/>
              </w:rPr>
            </w:pPr>
            <w:r w:rsidRPr="00E170D0">
              <w:rPr>
                <w:rFonts w:eastAsia="DengXian" w:cs="Times New Roman"/>
                <w:sz w:val="16"/>
                <w:szCs w:val="16"/>
                <w:lang w:eastAsia="zh-CN"/>
              </w:rPr>
              <w:t>INFCOM-2 is invited to adopt draft Guidance on Information Management inserted in the Guide to WIS as part of draft Recommendation</w:t>
            </w:r>
            <w:r w:rsidR="00F61B00" w:rsidRPr="00E170D0">
              <w:rPr>
                <w:rFonts w:eastAsia="DengXian" w:cs="Times New Roman"/>
                <w:sz w:val="16"/>
                <w:szCs w:val="16"/>
                <w:lang w:eastAsia="zh-CN"/>
              </w:rPr>
              <w:t> 6</w:t>
            </w:r>
            <w:r w:rsidRPr="00E170D0">
              <w:rPr>
                <w:rFonts w:eastAsia="DengXian" w:cs="Times New Roman"/>
                <w:sz w:val="16"/>
                <w:szCs w:val="16"/>
                <w:lang w:eastAsia="zh-CN"/>
              </w:rPr>
              <w:t>.3(2)/1.</w:t>
            </w:r>
          </w:p>
        </w:tc>
      </w:tr>
      <w:tr w:rsidR="00EB5CD3" w:rsidRPr="00E170D0" w14:paraId="297D5172" w14:textId="77777777" w:rsidTr="00811EF6">
        <w:trPr>
          <w:trHeight w:val="53"/>
          <w:jc w:val="center"/>
        </w:trPr>
        <w:tc>
          <w:tcPr>
            <w:tcW w:w="846" w:type="dxa"/>
            <w:shd w:val="clear" w:color="auto" w:fill="auto"/>
            <w:vAlign w:val="center"/>
          </w:tcPr>
          <w:p w14:paraId="1D763939" w14:textId="77777777" w:rsidR="00EB5CD3" w:rsidRPr="00E170D0" w:rsidRDefault="00A3653D" w:rsidP="00EB5CD3">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SC-IMT</w:t>
            </w:r>
          </w:p>
        </w:tc>
        <w:tc>
          <w:tcPr>
            <w:tcW w:w="992" w:type="dxa"/>
            <w:shd w:val="clear" w:color="auto" w:fill="auto"/>
            <w:vAlign w:val="center"/>
          </w:tcPr>
          <w:p w14:paraId="5B7DF6C7" w14:textId="77777777" w:rsidR="00EB5CD3" w:rsidRPr="00E170D0" w:rsidRDefault="008C3D26" w:rsidP="00EB5CD3">
            <w:pPr>
              <w:tabs>
                <w:tab w:val="clear" w:pos="1134"/>
              </w:tabs>
              <w:spacing w:before="60" w:after="60"/>
              <w:jc w:val="left"/>
              <w:rPr>
                <w:rStyle w:val="Hyperlink"/>
                <w:rFonts w:eastAsia="Verdana" w:cs="Verdana"/>
                <w:sz w:val="16"/>
                <w:szCs w:val="16"/>
                <w:lang w:eastAsia="zh-TW"/>
              </w:rPr>
            </w:pPr>
            <w:r w:rsidRPr="00E170D0">
              <w:rPr>
                <w:rFonts w:eastAsia="Verdana" w:cs="Verdana"/>
                <w:sz w:val="16"/>
                <w:szCs w:val="16"/>
                <w:lang w:eastAsia="zh-TW"/>
              </w:rPr>
              <w:fldChar w:fldCharType="begin"/>
            </w:r>
            <w:r w:rsidRPr="00E170D0">
              <w:rPr>
                <w:rFonts w:eastAsia="Verdana" w:cs="Verdana"/>
                <w:sz w:val="16"/>
                <w:szCs w:val="16"/>
                <w:lang w:eastAsia="zh-TW"/>
              </w:rPr>
              <w:instrText xml:space="preserve"> HYPERLINK "https://library.wmo.int/doc_num.php?explnum_id=11197" \l "page=252" </w:instrText>
            </w:r>
            <w:r w:rsidRPr="00E170D0">
              <w:rPr>
                <w:rFonts w:eastAsia="Verdana" w:cs="Verdana"/>
                <w:sz w:val="16"/>
                <w:szCs w:val="16"/>
                <w:lang w:eastAsia="zh-TW"/>
              </w:rPr>
              <w:fldChar w:fldCharType="separate"/>
            </w:r>
            <w:r w:rsidR="00EB5CD3" w:rsidRPr="00E170D0">
              <w:rPr>
                <w:rStyle w:val="Hyperlink"/>
                <w:rFonts w:eastAsia="Verdana" w:cs="Verdana"/>
                <w:sz w:val="16"/>
                <w:szCs w:val="16"/>
                <w:lang w:eastAsia="zh-TW"/>
              </w:rPr>
              <w:t>Decision</w:t>
            </w:r>
            <w:r w:rsidR="00463CAF" w:rsidRPr="00E170D0">
              <w:rPr>
                <w:rStyle w:val="Hyperlink"/>
                <w:rFonts w:eastAsia="Verdana" w:cs="Verdana"/>
                <w:sz w:val="16"/>
                <w:szCs w:val="16"/>
                <w:lang w:eastAsia="zh-TW"/>
              </w:rPr>
              <w:t> 2</w:t>
            </w:r>
            <w:r w:rsidR="00EB5CD3" w:rsidRPr="00E170D0">
              <w:rPr>
                <w:rStyle w:val="Hyperlink"/>
                <w:rFonts w:eastAsia="Verdana" w:cs="Verdana"/>
                <w:sz w:val="16"/>
                <w:szCs w:val="16"/>
                <w:lang w:eastAsia="zh-TW"/>
              </w:rPr>
              <w:t>2</w:t>
            </w:r>
          </w:p>
          <w:p w14:paraId="30870A87" w14:textId="20373D13" w:rsidR="00EB5CD3" w:rsidRPr="00E170D0" w:rsidRDefault="00EB5CD3" w:rsidP="000F3CC0">
            <w:pPr>
              <w:tabs>
                <w:tab w:val="clear" w:pos="1134"/>
              </w:tabs>
              <w:spacing w:before="60" w:after="60"/>
              <w:jc w:val="left"/>
              <w:rPr>
                <w:rFonts w:eastAsia="Verdana" w:cs="Verdana"/>
                <w:sz w:val="16"/>
                <w:szCs w:val="16"/>
                <w:lang w:eastAsia="zh-TW"/>
              </w:rPr>
            </w:pPr>
            <w:r w:rsidRPr="00E170D0">
              <w:rPr>
                <w:rStyle w:val="Hyperlink"/>
                <w:rFonts w:eastAsia="Verdana" w:cs="Verdana"/>
                <w:sz w:val="16"/>
                <w:szCs w:val="16"/>
                <w:lang w:eastAsia="zh-TW"/>
              </w:rPr>
              <w:t>(INFCOM-1)</w:t>
            </w:r>
            <w:r w:rsidR="008C3D26" w:rsidRPr="00E170D0">
              <w:rPr>
                <w:rFonts w:eastAsia="Verdana" w:cs="Verdana"/>
                <w:sz w:val="16"/>
                <w:szCs w:val="16"/>
                <w:lang w:eastAsia="zh-TW"/>
              </w:rPr>
              <w:fldChar w:fldCharType="end"/>
            </w:r>
          </w:p>
        </w:tc>
        <w:tc>
          <w:tcPr>
            <w:tcW w:w="1276" w:type="dxa"/>
            <w:shd w:val="clear" w:color="auto" w:fill="auto"/>
            <w:noWrap/>
            <w:vAlign w:val="center"/>
          </w:tcPr>
          <w:p w14:paraId="47ABBD40"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2.2</w:t>
            </w:r>
          </w:p>
        </w:tc>
        <w:tc>
          <w:tcPr>
            <w:tcW w:w="992" w:type="dxa"/>
            <w:shd w:val="clear" w:color="auto" w:fill="auto"/>
            <w:noWrap/>
            <w:vAlign w:val="center"/>
          </w:tcPr>
          <w:p w14:paraId="228822C8" w14:textId="77777777" w:rsidR="00EB5CD3" w:rsidRPr="00E170D0" w:rsidRDefault="00EB5CD3" w:rsidP="00EB5CD3">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5BAB2706"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rFonts w:eastAsia="DengXian" w:cs="Times New Roman"/>
                <w:sz w:val="16"/>
                <w:szCs w:val="16"/>
                <w:lang w:eastAsia="zh-CN"/>
              </w:rPr>
              <w:t>WIS metadata KPIs regularly computed, and dashboard produced. Process to improve WIS metadata quality to be implemented.</w:t>
            </w:r>
          </w:p>
        </w:tc>
        <w:tc>
          <w:tcPr>
            <w:tcW w:w="2410" w:type="dxa"/>
            <w:shd w:val="clear" w:color="auto" w:fill="auto"/>
            <w:vAlign w:val="center"/>
          </w:tcPr>
          <w:p w14:paraId="5004FF40"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rFonts w:eastAsia="DengXian" w:cs="Times New Roman"/>
                <w:sz w:val="16"/>
                <w:szCs w:val="16"/>
                <w:lang w:eastAsia="zh-CN"/>
              </w:rPr>
              <w:t>WIS 2.0 metadata KPIs implemented</w:t>
            </w:r>
            <w:r w:rsidR="007373DD" w:rsidRPr="00E170D0">
              <w:rPr>
                <w:rFonts w:eastAsia="DengXian" w:cs="Times New Roman"/>
                <w:sz w:val="16"/>
                <w:szCs w:val="16"/>
                <w:lang w:eastAsia="zh-CN"/>
              </w:rPr>
              <w:t>.</w:t>
            </w:r>
          </w:p>
        </w:tc>
        <w:tc>
          <w:tcPr>
            <w:tcW w:w="2551" w:type="dxa"/>
            <w:shd w:val="clear" w:color="auto" w:fill="auto"/>
            <w:vAlign w:val="center"/>
          </w:tcPr>
          <w:p w14:paraId="6AC10D91"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rFonts w:eastAsia="DengXian" w:cs="Times New Roman"/>
                <w:sz w:val="16"/>
                <w:szCs w:val="16"/>
                <w:lang w:eastAsia="zh-CN"/>
              </w:rPr>
              <w:t>Process to improve WIS 2.0 metadata established</w:t>
            </w:r>
            <w:r w:rsidR="007373DD" w:rsidRPr="00E170D0">
              <w:rPr>
                <w:rFonts w:eastAsia="DengXian" w:cs="Times New Roman"/>
                <w:sz w:val="16"/>
                <w:szCs w:val="16"/>
                <w:lang w:eastAsia="zh-CN"/>
              </w:rPr>
              <w:t>.</w:t>
            </w:r>
          </w:p>
        </w:tc>
        <w:tc>
          <w:tcPr>
            <w:tcW w:w="4253" w:type="dxa"/>
            <w:vAlign w:val="center"/>
          </w:tcPr>
          <w:p w14:paraId="0B327348" w14:textId="77777777" w:rsidR="00EB5CD3" w:rsidRPr="00E170D0" w:rsidRDefault="00EB5CD3" w:rsidP="00EB5CD3">
            <w:pPr>
              <w:spacing w:before="60" w:after="60"/>
              <w:jc w:val="left"/>
              <w:rPr>
                <w:rFonts w:eastAsia="Verdana" w:cs="Verdana"/>
                <w:sz w:val="16"/>
                <w:szCs w:val="16"/>
                <w:lang w:eastAsia="zh-CN"/>
              </w:rPr>
            </w:pPr>
            <w:r w:rsidRPr="00E170D0">
              <w:rPr>
                <w:rFonts w:eastAsia="DengXian" w:cs="Times New Roman"/>
                <w:sz w:val="16"/>
                <w:szCs w:val="16"/>
                <w:lang w:eastAsia="zh-CN"/>
              </w:rPr>
              <w:t>INFCOM-2 is invited to adopt draft WIS metadata KPIs and tools implemented as part of draft Recommendation</w:t>
            </w:r>
            <w:r w:rsidR="00F61B00" w:rsidRPr="00E170D0">
              <w:rPr>
                <w:rFonts w:eastAsia="DengXian" w:cs="Times New Roman"/>
                <w:sz w:val="16"/>
                <w:szCs w:val="16"/>
                <w:lang w:eastAsia="zh-CN"/>
              </w:rPr>
              <w:t> 6</w:t>
            </w:r>
            <w:r w:rsidRPr="00E170D0">
              <w:rPr>
                <w:rFonts w:eastAsia="DengXian" w:cs="Times New Roman"/>
                <w:sz w:val="16"/>
                <w:szCs w:val="16"/>
                <w:lang w:eastAsia="zh-CN"/>
              </w:rPr>
              <w:t>.3(2)/1.</w:t>
            </w:r>
          </w:p>
        </w:tc>
      </w:tr>
      <w:tr w:rsidR="00A51DFA" w:rsidRPr="00E170D0" w14:paraId="60BDB570" w14:textId="77777777" w:rsidTr="008938E9">
        <w:trPr>
          <w:trHeight w:val="77"/>
          <w:jc w:val="center"/>
        </w:trPr>
        <w:tc>
          <w:tcPr>
            <w:tcW w:w="846" w:type="dxa"/>
            <w:shd w:val="clear" w:color="auto" w:fill="C2D69B" w:themeFill="accent3" w:themeFillTint="99"/>
            <w:vAlign w:val="center"/>
          </w:tcPr>
          <w:p w14:paraId="47AA5669" w14:textId="77777777" w:rsidR="00A51DFA" w:rsidRPr="00E170D0" w:rsidRDefault="00A51DFA" w:rsidP="00811EF6">
            <w:pPr>
              <w:keepNext/>
              <w:keepLines/>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lastRenderedPageBreak/>
              <w:t>Output 2.3.3</w:t>
            </w:r>
          </w:p>
        </w:tc>
        <w:tc>
          <w:tcPr>
            <w:tcW w:w="15309" w:type="dxa"/>
            <w:gridSpan w:val="7"/>
            <w:shd w:val="clear" w:color="auto" w:fill="C2D69B" w:themeFill="accent3" w:themeFillTint="99"/>
            <w:vAlign w:val="center"/>
          </w:tcPr>
          <w:p w14:paraId="6CC1C55F" w14:textId="78F72600" w:rsidR="00A51DFA" w:rsidRPr="00E170D0" w:rsidRDefault="00A51DFA" w:rsidP="00811EF6">
            <w:pPr>
              <w:keepNext/>
              <w:keepLines/>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Enhanced marine data</w:t>
            </w:r>
            <w:r w:rsidR="00811EF6" w:rsidRPr="00E170D0">
              <w:rPr>
                <w:rFonts w:eastAsia="Verdana" w:cs="Verdana"/>
                <w:b/>
                <w:bCs/>
                <w:color w:val="000000" w:themeColor="text1"/>
                <w:sz w:val="16"/>
                <w:szCs w:val="16"/>
                <w:lang w:eastAsia="zh-TW"/>
              </w:rPr>
              <w:t>-</w:t>
            </w:r>
            <w:r w:rsidRPr="00E170D0">
              <w:rPr>
                <w:rFonts w:eastAsia="Verdana" w:cs="Verdana"/>
                <w:b/>
                <w:bCs/>
                <w:color w:val="000000" w:themeColor="text1"/>
                <w:sz w:val="16"/>
                <w:szCs w:val="16"/>
                <w:lang w:eastAsia="zh-TW"/>
              </w:rPr>
              <w:t xml:space="preserve">processing and forecasting systems implemented by marine RMSCs and/or National Marine Meteorological Centres </w:t>
            </w:r>
          </w:p>
        </w:tc>
      </w:tr>
      <w:tr w:rsidR="00433769" w:rsidRPr="00E170D0" w14:paraId="0D5B22F6" w14:textId="77777777" w:rsidTr="00811EF6">
        <w:trPr>
          <w:trHeight w:val="1785"/>
          <w:jc w:val="center"/>
        </w:trPr>
        <w:tc>
          <w:tcPr>
            <w:tcW w:w="846" w:type="dxa"/>
            <w:shd w:val="clear" w:color="auto" w:fill="auto"/>
            <w:vAlign w:val="center"/>
          </w:tcPr>
          <w:p w14:paraId="68E66120" w14:textId="77777777" w:rsidR="00433769" w:rsidRPr="00E170D0" w:rsidRDefault="00433769"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SC-ESMP</w:t>
            </w:r>
          </w:p>
          <w:p w14:paraId="692907DA" w14:textId="77777777" w:rsidR="00433769" w:rsidRPr="00E170D0" w:rsidRDefault="00433769" w:rsidP="00811EF6">
            <w:pPr>
              <w:keepNext/>
              <w:keepLines/>
              <w:tabs>
                <w:tab w:val="clear" w:pos="1134"/>
              </w:tabs>
              <w:spacing w:before="60" w:after="60"/>
              <w:jc w:val="left"/>
              <w:rPr>
                <w:rFonts w:eastAsia="Verdana" w:cs="Verdana"/>
                <w:sz w:val="16"/>
                <w:szCs w:val="16"/>
                <w:lang w:eastAsia="zh-TW"/>
              </w:rPr>
            </w:pPr>
          </w:p>
        </w:tc>
        <w:tc>
          <w:tcPr>
            <w:tcW w:w="992" w:type="dxa"/>
            <w:shd w:val="clear" w:color="auto" w:fill="auto"/>
            <w:vAlign w:val="center"/>
          </w:tcPr>
          <w:p w14:paraId="661F205E" w14:textId="77777777" w:rsidR="007459A7" w:rsidRPr="00E170D0" w:rsidRDefault="009A4E87" w:rsidP="00811EF6">
            <w:pPr>
              <w:keepNext/>
              <w:keepLines/>
              <w:tabs>
                <w:tab w:val="clear" w:pos="1134"/>
              </w:tabs>
              <w:spacing w:before="60" w:after="60"/>
              <w:jc w:val="left"/>
              <w:rPr>
                <w:rFonts w:eastAsia="Verdana" w:cs="Verdana"/>
                <w:sz w:val="16"/>
                <w:szCs w:val="16"/>
                <w:lang w:eastAsia="zh-TW"/>
              </w:rPr>
            </w:pPr>
            <w:hyperlink r:id="rId149" w:anchor="page=154" w:history="1">
              <w:r w:rsidR="007459A7" w:rsidRPr="00E170D0">
                <w:rPr>
                  <w:rStyle w:val="Hyperlink"/>
                  <w:rFonts w:eastAsia="Verdana" w:cs="Verdana"/>
                  <w:sz w:val="16"/>
                  <w:szCs w:val="16"/>
                  <w:lang w:eastAsia="zh-TW"/>
                </w:rPr>
                <w:t xml:space="preserve">Res. 18 </w:t>
              </w:r>
              <w:r w:rsidR="007459A7" w:rsidRPr="00E170D0">
                <w:rPr>
                  <w:rStyle w:val="Hyperlink"/>
                  <w:sz w:val="16"/>
                  <w:szCs w:val="16"/>
                </w:rPr>
                <w:br/>
              </w:r>
              <w:r w:rsidR="007459A7" w:rsidRPr="00E170D0">
                <w:rPr>
                  <w:rStyle w:val="Hyperlink"/>
                  <w:rFonts w:eastAsia="Verdana" w:cs="Verdana"/>
                  <w:sz w:val="16"/>
                  <w:szCs w:val="16"/>
                  <w:lang w:eastAsia="zh-TW"/>
                </w:rPr>
                <w:t>(EC-69)</w:t>
              </w:r>
            </w:hyperlink>
          </w:p>
          <w:p w14:paraId="53299EBF" w14:textId="77777777" w:rsidR="00433769" w:rsidRPr="00E170D0" w:rsidRDefault="009A4E87" w:rsidP="00811EF6">
            <w:pPr>
              <w:keepNext/>
              <w:keepLines/>
              <w:tabs>
                <w:tab w:val="clear" w:pos="1134"/>
              </w:tabs>
              <w:spacing w:before="60" w:after="60"/>
              <w:jc w:val="left"/>
              <w:rPr>
                <w:rFonts w:eastAsia="Verdana" w:cs="Verdana"/>
                <w:sz w:val="16"/>
                <w:szCs w:val="16"/>
                <w:lang w:eastAsia="zh-TW"/>
              </w:rPr>
            </w:pPr>
            <w:hyperlink r:id="rId150" w:anchor="page=9" w:history="1">
              <w:r w:rsidR="002F1F4F" w:rsidRPr="00E170D0">
                <w:rPr>
                  <w:rStyle w:val="Hyperlink"/>
                  <w:rFonts w:eastAsia="Verdana" w:cs="Verdana"/>
                  <w:sz w:val="16"/>
                  <w:szCs w:val="16"/>
                  <w:lang w:eastAsia="zh-TW"/>
                </w:rPr>
                <w:t>Res. 1 (Cg-Ext</w:t>
              </w:r>
              <w:r w:rsidR="005470E9" w:rsidRPr="00E170D0">
                <w:rPr>
                  <w:rStyle w:val="Hyperlink"/>
                  <w:rFonts w:eastAsia="Verdana" w:cs="Verdana"/>
                  <w:sz w:val="16"/>
                  <w:szCs w:val="16"/>
                  <w:lang w:eastAsia="zh-TW"/>
                </w:rPr>
                <w:t>.</w:t>
              </w:r>
              <w:r w:rsidR="002F1F4F" w:rsidRPr="00E170D0">
                <w:rPr>
                  <w:rStyle w:val="Hyperlink"/>
                  <w:rFonts w:eastAsia="Verdana" w:cs="Verdana"/>
                  <w:sz w:val="16"/>
                  <w:szCs w:val="16"/>
                  <w:lang w:eastAsia="zh-TW"/>
                </w:rPr>
                <w:t>(2021))</w:t>
              </w:r>
            </w:hyperlink>
          </w:p>
        </w:tc>
        <w:tc>
          <w:tcPr>
            <w:tcW w:w="1276" w:type="dxa"/>
            <w:shd w:val="clear" w:color="auto" w:fill="auto"/>
            <w:noWrap/>
            <w:vAlign w:val="center"/>
          </w:tcPr>
          <w:p w14:paraId="7EBBF51A" w14:textId="77777777" w:rsidR="00433769" w:rsidRPr="00E170D0" w:rsidRDefault="00433769"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2.3.3 </w:t>
            </w:r>
          </w:p>
        </w:tc>
        <w:tc>
          <w:tcPr>
            <w:tcW w:w="992" w:type="dxa"/>
            <w:shd w:val="clear" w:color="auto" w:fill="auto"/>
            <w:noWrap/>
            <w:vAlign w:val="center"/>
          </w:tcPr>
          <w:p w14:paraId="0BB6DFFC" w14:textId="77777777" w:rsidR="00433769" w:rsidRPr="00E170D0" w:rsidRDefault="00433769"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 (SC-MMO)</w:t>
            </w:r>
          </w:p>
        </w:tc>
        <w:tc>
          <w:tcPr>
            <w:tcW w:w="2835" w:type="dxa"/>
            <w:shd w:val="clear" w:color="auto" w:fill="auto"/>
            <w:vAlign w:val="center"/>
          </w:tcPr>
          <w:p w14:paraId="01BB6BA4" w14:textId="77777777" w:rsidR="00433769" w:rsidRPr="00E170D0" w:rsidRDefault="00433769"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Complete the updates of the functions of RSMCs for global numerical ocean prediction.</w:t>
            </w:r>
          </w:p>
          <w:p w14:paraId="0E1D22AF" w14:textId="77777777" w:rsidR="00433769" w:rsidRPr="00E170D0" w:rsidRDefault="00433769"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Review the requirements for ocean prediction data and products and consider the potential list of core data</w:t>
            </w:r>
            <w:r w:rsidR="007373DD" w:rsidRPr="00E170D0">
              <w:rPr>
                <w:rFonts w:eastAsia="Verdana" w:cs="Verdana"/>
                <w:sz w:val="16"/>
                <w:szCs w:val="16"/>
                <w:lang w:eastAsia="zh-TW"/>
              </w:rPr>
              <w:t>.</w:t>
            </w:r>
            <w:r w:rsidRPr="00E170D0">
              <w:rPr>
                <w:rFonts w:eastAsia="Verdana" w:cs="Verdana"/>
                <w:sz w:val="16"/>
                <w:szCs w:val="16"/>
                <w:lang w:eastAsia="zh-TW"/>
              </w:rPr>
              <w:t xml:space="preserve"> </w:t>
            </w:r>
          </w:p>
        </w:tc>
        <w:tc>
          <w:tcPr>
            <w:tcW w:w="2410" w:type="dxa"/>
            <w:shd w:val="clear" w:color="auto" w:fill="auto"/>
            <w:vAlign w:val="center"/>
          </w:tcPr>
          <w:p w14:paraId="0EC85E95" w14:textId="77777777" w:rsidR="00433769" w:rsidRPr="00E170D0" w:rsidRDefault="00433769"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Propose the list of core data for ocean prediction to INFCOM-3.</w:t>
            </w:r>
          </w:p>
        </w:tc>
        <w:tc>
          <w:tcPr>
            <w:tcW w:w="2551" w:type="dxa"/>
            <w:shd w:val="clear" w:color="auto" w:fill="auto"/>
            <w:vAlign w:val="center"/>
          </w:tcPr>
          <w:p w14:paraId="37E13DCA" w14:textId="77777777" w:rsidR="00433769" w:rsidRPr="00E170D0" w:rsidRDefault="00433769" w:rsidP="00433769">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Support RSMCs to implement the proposed list of core data</w:t>
            </w:r>
            <w:r w:rsidR="007373DD" w:rsidRPr="00E170D0">
              <w:rPr>
                <w:rFonts w:eastAsia="Verdana" w:cs="Verdana"/>
                <w:sz w:val="16"/>
                <w:szCs w:val="16"/>
                <w:lang w:eastAsia="zh-TW"/>
              </w:rPr>
              <w:t>.</w:t>
            </w:r>
          </w:p>
        </w:tc>
        <w:tc>
          <w:tcPr>
            <w:tcW w:w="4253" w:type="dxa"/>
            <w:vAlign w:val="center"/>
          </w:tcPr>
          <w:p w14:paraId="570C490C" w14:textId="77777777" w:rsidR="00433769" w:rsidRPr="00E170D0" w:rsidRDefault="00433769" w:rsidP="00433769">
            <w:pPr>
              <w:spacing w:before="60" w:after="60"/>
              <w:jc w:val="left"/>
              <w:rPr>
                <w:rFonts w:eastAsia="Verdana" w:cs="Verdana"/>
                <w:sz w:val="16"/>
                <w:szCs w:val="16"/>
                <w:lang w:eastAsia="zh-CN"/>
              </w:rPr>
            </w:pPr>
            <w:r w:rsidRPr="00E170D0">
              <w:rPr>
                <w:rFonts w:eastAsia="Verdana" w:cs="Verdana"/>
                <w:sz w:val="16"/>
                <w:szCs w:val="16"/>
                <w:lang w:eastAsia="zh-CN"/>
              </w:rPr>
              <w:t>INFCOM-2 is invited to adopt draft Recommendation</w:t>
            </w:r>
            <w:r w:rsidR="00F61B00" w:rsidRPr="00E170D0">
              <w:rPr>
                <w:rFonts w:eastAsia="Verdana" w:cs="Verdana"/>
                <w:sz w:val="16"/>
                <w:szCs w:val="16"/>
                <w:lang w:eastAsia="zh-CN"/>
              </w:rPr>
              <w:t> 6</w:t>
            </w:r>
            <w:r w:rsidRPr="00E170D0">
              <w:rPr>
                <w:rFonts w:eastAsia="Verdana" w:cs="Verdana"/>
                <w:sz w:val="16"/>
                <w:szCs w:val="16"/>
                <w:lang w:eastAsia="zh-CN"/>
              </w:rPr>
              <w:t>.4(2)/4: updated functions of RSMC for global numerical ocean prediction and new designations of the RSMCs based on the recommendation of SERCOM-2.</w:t>
            </w:r>
          </w:p>
        </w:tc>
      </w:tr>
      <w:tr w:rsidR="002D10F9" w:rsidRPr="00E170D0" w14:paraId="66F3755D" w14:textId="77777777" w:rsidTr="00CF4DDE">
        <w:trPr>
          <w:trHeight w:val="53"/>
          <w:jc w:val="center"/>
        </w:trPr>
        <w:tc>
          <w:tcPr>
            <w:tcW w:w="846" w:type="dxa"/>
            <w:shd w:val="clear" w:color="auto" w:fill="C2D69B" w:themeFill="accent3" w:themeFillTint="99"/>
            <w:vAlign w:val="center"/>
          </w:tcPr>
          <w:p w14:paraId="7C58E36C" w14:textId="77777777" w:rsidR="002D10F9" w:rsidRPr="00E170D0" w:rsidRDefault="002D10F9" w:rsidP="00456D55">
            <w:pPr>
              <w:tabs>
                <w:tab w:val="clear" w:pos="1134"/>
              </w:tabs>
              <w:spacing w:before="60" w:after="60"/>
              <w:jc w:val="left"/>
              <w:rPr>
                <w:sz w:val="16"/>
                <w:szCs w:val="16"/>
              </w:rPr>
            </w:pPr>
            <w:r w:rsidRPr="00E170D0">
              <w:rPr>
                <w:rFonts w:eastAsia="Verdana" w:cs="Verdana"/>
                <w:b/>
                <w:bCs/>
                <w:color w:val="000000" w:themeColor="text1"/>
                <w:sz w:val="16"/>
                <w:szCs w:val="16"/>
                <w:lang w:eastAsia="zh-TW"/>
              </w:rPr>
              <w:t>Output 2.3.4</w:t>
            </w:r>
          </w:p>
        </w:tc>
        <w:tc>
          <w:tcPr>
            <w:tcW w:w="15309" w:type="dxa"/>
            <w:gridSpan w:val="7"/>
            <w:shd w:val="clear" w:color="auto" w:fill="C2D69B" w:themeFill="accent3" w:themeFillTint="99"/>
            <w:vAlign w:val="center"/>
          </w:tcPr>
          <w:p w14:paraId="79199EF1" w14:textId="77777777" w:rsidR="002D10F9" w:rsidRPr="00E170D0" w:rsidRDefault="002D10F9" w:rsidP="002D10F9">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GDPFS designated centres audited for compliance</w:t>
            </w:r>
          </w:p>
        </w:tc>
      </w:tr>
      <w:tr w:rsidR="00BD02CF" w:rsidRPr="00E170D0" w14:paraId="78608ED6" w14:textId="77777777" w:rsidTr="00811EF6">
        <w:trPr>
          <w:trHeight w:val="575"/>
          <w:jc w:val="center"/>
        </w:trPr>
        <w:tc>
          <w:tcPr>
            <w:tcW w:w="846" w:type="dxa"/>
            <w:shd w:val="clear" w:color="auto" w:fill="auto"/>
            <w:vAlign w:val="center"/>
          </w:tcPr>
          <w:p w14:paraId="24EA6DB1" w14:textId="77777777" w:rsidR="00BD02CF" w:rsidRPr="00E170D0" w:rsidRDefault="00BD02CF" w:rsidP="00BD02CF">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SC-ESMP</w:t>
            </w:r>
          </w:p>
          <w:p w14:paraId="507EF146" w14:textId="77777777" w:rsidR="00BD02CF" w:rsidRPr="00E170D0" w:rsidRDefault="00BD02CF" w:rsidP="00BD02CF">
            <w:pPr>
              <w:tabs>
                <w:tab w:val="clear" w:pos="1134"/>
              </w:tabs>
              <w:spacing w:before="60" w:after="60"/>
              <w:jc w:val="left"/>
              <w:rPr>
                <w:rFonts w:eastAsia="Verdana" w:cs="Verdana"/>
                <w:sz w:val="16"/>
                <w:szCs w:val="16"/>
                <w:lang w:eastAsia="zh-TW"/>
              </w:rPr>
            </w:pPr>
          </w:p>
        </w:tc>
        <w:tc>
          <w:tcPr>
            <w:tcW w:w="992" w:type="dxa"/>
            <w:shd w:val="clear" w:color="auto" w:fill="auto"/>
            <w:vAlign w:val="center"/>
          </w:tcPr>
          <w:p w14:paraId="30FAD955" w14:textId="77777777" w:rsidR="00BD02CF" w:rsidRPr="00E170D0" w:rsidRDefault="009A4E87" w:rsidP="00BD02CF">
            <w:pPr>
              <w:keepNext/>
              <w:keepLines/>
              <w:tabs>
                <w:tab w:val="clear" w:pos="1134"/>
              </w:tabs>
              <w:spacing w:before="60" w:after="60"/>
              <w:jc w:val="left"/>
              <w:rPr>
                <w:rFonts w:eastAsia="Verdana" w:cs="Verdana"/>
                <w:sz w:val="16"/>
                <w:szCs w:val="16"/>
                <w:lang w:eastAsia="zh-TW"/>
              </w:rPr>
            </w:pPr>
            <w:hyperlink r:id="rId151" w:anchor="page=154" w:history="1">
              <w:r w:rsidR="00BD02CF" w:rsidRPr="00E170D0">
                <w:rPr>
                  <w:rStyle w:val="Hyperlink"/>
                  <w:rFonts w:eastAsia="Verdana" w:cs="Verdana"/>
                  <w:sz w:val="16"/>
                  <w:szCs w:val="16"/>
                  <w:lang w:eastAsia="zh-TW"/>
                </w:rPr>
                <w:t xml:space="preserve">Res. 18 </w:t>
              </w:r>
              <w:r w:rsidR="00BD02CF" w:rsidRPr="00E170D0">
                <w:rPr>
                  <w:rStyle w:val="Hyperlink"/>
                  <w:sz w:val="16"/>
                  <w:szCs w:val="16"/>
                </w:rPr>
                <w:br/>
              </w:r>
              <w:r w:rsidR="00BD02CF" w:rsidRPr="00E170D0">
                <w:rPr>
                  <w:rStyle w:val="Hyperlink"/>
                  <w:rFonts w:eastAsia="Verdana" w:cs="Verdana"/>
                  <w:sz w:val="16"/>
                  <w:szCs w:val="16"/>
                  <w:lang w:eastAsia="zh-TW"/>
                </w:rPr>
                <w:t>(EC-69)</w:t>
              </w:r>
            </w:hyperlink>
          </w:p>
          <w:p w14:paraId="4CC2DB58" w14:textId="29CF51A4" w:rsidR="00BD02CF" w:rsidRPr="00E170D0" w:rsidRDefault="009A4E87" w:rsidP="00E170D0">
            <w:pPr>
              <w:jc w:val="left"/>
              <w:rPr>
                <w:rFonts w:eastAsia="Verdana" w:cs="Verdana"/>
                <w:sz w:val="16"/>
                <w:szCs w:val="16"/>
                <w:lang w:eastAsia="zh-TW"/>
              </w:rPr>
            </w:pPr>
            <w:hyperlink r:id="rId152" w:history="1">
              <w:r w:rsidR="00BD02CF" w:rsidRPr="00E170D0">
                <w:rPr>
                  <w:rStyle w:val="Hyperlink"/>
                  <w:rFonts w:eastAsia="Verdana" w:cs="Verdana"/>
                  <w:sz w:val="16"/>
                  <w:szCs w:val="16"/>
                  <w:lang w:eastAsia="zh-TW"/>
                </w:rPr>
                <w:t>Decision</w:t>
              </w:r>
              <w:r w:rsidR="00463CAF" w:rsidRPr="00E170D0">
                <w:rPr>
                  <w:rStyle w:val="Hyperlink"/>
                  <w:rFonts w:eastAsia="Verdana" w:cs="Verdana"/>
                  <w:sz w:val="16"/>
                  <w:szCs w:val="16"/>
                  <w:lang w:eastAsia="zh-TW"/>
                </w:rPr>
                <w:t> 4</w:t>
              </w:r>
              <w:r w:rsidR="00BD02CF" w:rsidRPr="00E170D0">
                <w:rPr>
                  <w:rStyle w:val="Hyperlink"/>
                  <w:rFonts w:eastAsia="Verdana" w:cs="Verdana"/>
                  <w:sz w:val="16"/>
                  <w:szCs w:val="16"/>
                  <w:lang w:eastAsia="zh-TW"/>
                </w:rPr>
                <w:t xml:space="preserve"> (EC-75)</w:t>
              </w:r>
            </w:hyperlink>
          </w:p>
        </w:tc>
        <w:tc>
          <w:tcPr>
            <w:tcW w:w="1276" w:type="dxa"/>
            <w:shd w:val="clear" w:color="auto" w:fill="auto"/>
            <w:noWrap/>
            <w:vAlign w:val="center"/>
          </w:tcPr>
          <w:p w14:paraId="6A659A27" w14:textId="77777777" w:rsidR="00BD02CF" w:rsidRPr="00E170D0" w:rsidRDefault="00BD02CF" w:rsidP="00BD02CF">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2.3.4 </w:t>
            </w:r>
          </w:p>
        </w:tc>
        <w:tc>
          <w:tcPr>
            <w:tcW w:w="992" w:type="dxa"/>
            <w:shd w:val="clear" w:color="auto" w:fill="auto"/>
            <w:noWrap/>
            <w:vAlign w:val="center"/>
          </w:tcPr>
          <w:p w14:paraId="56D7CC8B" w14:textId="77777777" w:rsidR="00BD02CF" w:rsidRPr="00E170D0" w:rsidRDefault="00BD02CF" w:rsidP="00BD02CF">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w:t>
            </w:r>
          </w:p>
        </w:tc>
        <w:tc>
          <w:tcPr>
            <w:tcW w:w="2835" w:type="dxa"/>
            <w:shd w:val="clear" w:color="auto" w:fill="auto"/>
            <w:vAlign w:val="center"/>
          </w:tcPr>
          <w:p w14:paraId="2FCECC6F" w14:textId="77777777" w:rsidR="00BD02CF" w:rsidRPr="00E170D0" w:rsidRDefault="00BD02CF" w:rsidP="00BD02CF">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Complete the development of the compliance review process of RSMCs and finalize the compliance review schedule</w:t>
            </w:r>
          </w:p>
          <w:p w14:paraId="2B85934B" w14:textId="77777777" w:rsidR="00BD02CF" w:rsidRPr="00E170D0" w:rsidRDefault="00BD02CF" w:rsidP="00BD02CF">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Review of overall requirements, including new ones such as Business Continuity and Contingency Planning.</w:t>
            </w:r>
          </w:p>
        </w:tc>
        <w:tc>
          <w:tcPr>
            <w:tcW w:w="2410" w:type="dxa"/>
            <w:shd w:val="clear" w:color="auto" w:fill="auto"/>
            <w:vAlign w:val="center"/>
          </w:tcPr>
          <w:p w14:paraId="3E707D56" w14:textId="77777777" w:rsidR="00BD02CF" w:rsidRPr="00E170D0" w:rsidRDefault="00BD02CF" w:rsidP="00BD02CF">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Review the Centres’ compliance</w:t>
            </w:r>
          </w:p>
          <w:p w14:paraId="7C8524F4" w14:textId="77777777" w:rsidR="00BD02CF" w:rsidRPr="00E170D0" w:rsidRDefault="00BD02CF" w:rsidP="00BD02CF">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Update overall requirements if necessary</w:t>
            </w:r>
            <w:r w:rsidR="007373DD" w:rsidRPr="00E170D0">
              <w:rPr>
                <w:rFonts w:eastAsia="Verdana" w:cs="Verdana"/>
                <w:sz w:val="16"/>
                <w:szCs w:val="16"/>
                <w:lang w:eastAsia="zh-TW"/>
              </w:rPr>
              <w:t>.</w:t>
            </w:r>
          </w:p>
        </w:tc>
        <w:tc>
          <w:tcPr>
            <w:tcW w:w="2551" w:type="dxa"/>
            <w:shd w:val="clear" w:color="auto" w:fill="auto"/>
            <w:vAlign w:val="center"/>
          </w:tcPr>
          <w:p w14:paraId="1AE7A73E" w14:textId="77777777" w:rsidR="00BD02CF" w:rsidRPr="00E170D0" w:rsidRDefault="00BD02CF" w:rsidP="00BD02CF">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Review the Centres’ compliance</w:t>
            </w:r>
            <w:r w:rsidR="007373DD" w:rsidRPr="00E170D0">
              <w:rPr>
                <w:rFonts w:eastAsia="Verdana" w:cs="Verdana"/>
                <w:sz w:val="16"/>
                <w:szCs w:val="16"/>
                <w:lang w:eastAsia="zh-TW"/>
              </w:rPr>
              <w:t>.</w:t>
            </w:r>
          </w:p>
        </w:tc>
        <w:tc>
          <w:tcPr>
            <w:tcW w:w="4253" w:type="dxa"/>
            <w:vAlign w:val="center"/>
          </w:tcPr>
          <w:p w14:paraId="4407C014" w14:textId="77777777" w:rsidR="00BD02CF" w:rsidRPr="00E170D0" w:rsidRDefault="00BD02CF" w:rsidP="00BD02CF">
            <w:pPr>
              <w:spacing w:before="60" w:after="60"/>
              <w:jc w:val="left"/>
              <w:rPr>
                <w:rFonts w:eastAsia="Verdana" w:cs="Verdana"/>
                <w:sz w:val="16"/>
                <w:szCs w:val="16"/>
                <w:lang w:eastAsia="zh-CN"/>
              </w:rPr>
            </w:pPr>
            <w:r w:rsidRPr="00E170D0">
              <w:rPr>
                <w:rFonts w:eastAsia="Verdana" w:cs="Verdana"/>
                <w:sz w:val="16"/>
                <w:szCs w:val="16"/>
                <w:lang w:eastAsia="zh-CN"/>
              </w:rPr>
              <w:t>INFCOM-2 is invited to adopt draft Recommendation</w:t>
            </w:r>
            <w:r w:rsidR="00F61B00" w:rsidRPr="00E170D0">
              <w:rPr>
                <w:rFonts w:eastAsia="Verdana" w:cs="Verdana"/>
                <w:sz w:val="16"/>
                <w:szCs w:val="16"/>
                <w:lang w:eastAsia="zh-CN"/>
              </w:rPr>
              <w:t> 6</w:t>
            </w:r>
            <w:r w:rsidRPr="00E170D0">
              <w:rPr>
                <w:rFonts w:eastAsia="Verdana" w:cs="Verdana"/>
                <w:sz w:val="16"/>
                <w:szCs w:val="16"/>
                <w:lang w:eastAsia="zh-CN"/>
              </w:rPr>
              <w:t>.4(3)/2: the new compliance review process.</w:t>
            </w:r>
          </w:p>
        </w:tc>
      </w:tr>
      <w:tr w:rsidR="00E210A1" w:rsidRPr="00E170D0" w14:paraId="591A4538" w14:textId="77777777" w:rsidTr="00CF4DDE">
        <w:trPr>
          <w:trHeight w:val="53"/>
          <w:jc w:val="center"/>
        </w:trPr>
        <w:tc>
          <w:tcPr>
            <w:tcW w:w="846" w:type="dxa"/>
            <w:shd w:val="clear" w:color="auto" w:fill="C2D69B" w:themeFill="accent3" w:themeFillTint="99"/>
            <w:vAlign w:val="center"/>
          </w:tcPr>
          <w:p w14:paraId="2B54A433" w14:textId="77777777" w:rsidR="00E210A1" w:rsidRPr="00E170D0" w:rsidRDefault="00E210A1" w:rsidP="00E210A1">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Output 2.3.6</w:t>
            </w:r>
          </w:p>
        </w:tc>
        <w:tc>
          <w:tcPr>
            <w:tcW w:w="15309" w:type="dxa"/>
            <w:gridSpan w:val="7"/>
            <w:shd w:val="clear" w:color="auto" w:fill="C2D69B" w:themeFill="accent3" w:themeFillTint="99"/>
            <w:vAlign w:val="center"/>
          </w:tcPr>
          <w:p w14:paraId="692C0720" w14:textId="77777777" w:rsidR="00E210A1" w:rsidRPr="00E170D0" w:rsidRDefault="00E210A1" w:rsidP="00E210A1">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Implementing the Seamless GDPFS (S/GDPFS)</w:t>
            </w:r>
          </w:p>
        </w:tc>
      </w:tr>
      <w:tr w:rsidR="00D31956" w:rsidRPr="00E170D0" w14:paraId="01AE2F81" w14:textId="77777777" w:rsidTr="00811EF6">
        <w:trPr>
          <w:trHeight w:val="376"/>
          <w:jc w:val="center"/>
        </w:trPr>
        <w:tc>
          <w:tcPr>
            <w:tcW w:w="846" w:type="dxa"/>
            <w:shd w:val="clear" w:color="auto" w:fill="auto"/>
            <w:vAlign w:val="center"/>
          </w:tcPr>
          <w:p w14:paraId="5FDE5314" w14:textId="77777777" w:rsidR="00D31956" w:rsidRPr="00E170D0" w:rsidRDefault="00D31956" w:rsidP="00D3195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SC-ESMP</w:t>
            </w:r>
          </w:p>
          <w:p w14:paraId="6F260905" w14:textId="77777777" w:rsidR="00D31956" w:rsidRPr="00E170D0" w:rsidRDefault="00D31956" w:rsidP="00D31956">
            <w:pPr>
              <w:pStyle w:val="WMOBodyText"/>
              <w:rPr>
                <w:sz w:val="16"/>
                <w:szCs w:val="16"/>
              </w:rPr>
            </w:pPr>
          </w:p>
        </w:tc>
        <w:tc>
          <w:tcPr>
            <w:tcW w:w="992" w:type="dxa"/>
            <w:shd w:val="clear" w:color="auto" w:fill="auto"/>
            <w:vAlign w:val="center"/>
          </w:tcPr>
          <w:p w14:paraId="2134EE18" w14:textId="77777777" w:rsidR="00D31956" w:rsidRPr="00E170D0" w:rsidRDefault="009A4E87" w:rsidP="00D31956">
            <w:pPr>
              <w:tabs>
                <w:tab w:val="clear" w:pos="1134"/>
              </w:tabs>
              <w:spacing w:before="60" w:after="60"/>
              <w:jc w:val="left"/>
              <w:rPr>
                <w:rFonts w:eastAsia="Verdana" w:cs="Verdana"/>
                <w:sz w:val="16"/>
                <w:szCs w:val="16"/>
                <w:lang w:eastAsia="zh-TW"/>
              </w:rPr>
            </w:pPr>
            <w:hyperlink r:id="rId153" w:anchor="page=193" w:history="1">
              <w:r w:rsidR="00D31956" w:rsidRPr="00E170D0">
                <w:rPr>
                  <w:rStyle w:val="Hyperlink"/>
                  <w:rFonts w:eastAsia="Verdana" w:cs="Verdana"/>
                  <w:sz w:val="16"/>
                  <w:szCs w:val="16"/>
                  <w:lang w:eastAsia="zh-TW"/>
                </w:rPr>
                <w:t xml:space="preserve">Res. 58 </w:t>
              </w:r>
              <w:r w:rsidR="00D31956" w:rsidRPr="00E170D0">
                <w:rPr>
                  <w:rStyle w:val="Hyperlink"/>
                  <w:sz w:val="16"/>
                  <w:szCs w:val="16"/>
                </w:rPr>
                <w:br/>
              </w:r>
              <w:r w:rsidR="00D31956" w:rsidRPr="00E170D0">
                <w:rPr>
                  <w:rStyle w:val="Hyperlink"/>
                  <w:rFonts w:eastAsia="Verdana" w:cs="Verdana"/>
                  <w:sz w:val="16"/>
                  <w:szCs w:val="16"/>
                  <w:lang w:eastAsia="zh-TW"/>
                </w:rPr>
                <w:t>(Cg-18)</w:t>
              </w:r>
            </w:hyperlink>
          </w:p>
        </w:tc>
        <w:tc>
          <w:tcPr>
            <w:tcW w:w="1276" w:type="dxa"/>
            <w:shd w:val="clear" w:color="auto" w:fill="auto"/>
            <w:noWrap/>
            <w:vAlign w:val="center"/>
          </w:tcPr>
          <w:p w14:paraId="069ECA24"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2.3.6 </w:t>
            </w:r>
          </w:p>
        </w:tc>
        <w:tc>
          <w:tcPr>
            <w:tcW w:w="992" w:type="dxa"/>
            <w:shd w:val="clear" w:color="auto" w:fill="auto"/>
            <w:noWrap/>
            <w:vAlign w:val="center"/>
          </w:tcPr>
          <w:p w14:paraId="14BD7C21"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w:t>
            </w:r>
          </w:p>
        </w:tc>
        <w:tc>
          <w:tcPr>
            <w:tcW w:w="2835" w:type="dxa"/>
            <w:shd w:val="clear" w:color="auto" w:fill="auto"/>
            <w:vAlign w:val="center"/>
          </w:tcPr>
          <w:p w14:paraId="444FC88B"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Develop pilot projects to support S/GDPFS implementation</w:t>
            </w:r>
            <w:r w:rsidR="007373DD" w:rsidRPr="00E170D0">
              <w:rPr>
                <w:rFonts w:eastAsia="Verdana" w:cs="Verdana"/>
                <w:sz w:val="16"/>
                <w:szCs w:val="16"/>
                <w:lang w:eastAsia="zh-TW"/>
              </w:rPr>
              <w:t>.</w:t>
            </w:r>
          </w:p>
        </w:tc>
        <w:tc>
          <w:tcPr>
            <w:tcW w:w="2410" w:type="dxa"/>
            <w:shd w:val="clear" w:color="auto" w:fill="auto"/>
            <w:vAlign w:val="center"/>
          </w:tcPr>
          <w:p w14:paraId="43CD4C12"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Evaluate the pilot projects and implement the S/GDPFS through the pilot projects.</w:t>
            </w:r>
          </w:p>
        </w:tc>
        <w:tc>
          <w:tcPr>
            <w:tcW w:w="2551" w:type="dxa"/>
            <w:shd w:val="clear" w:color="auto" w:fill="auto"/>
            <w:vAlign w:val="center"/>
          </w:tcPr>
          <w:p w14:paraId="35EC24A2"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Complete the initial implementation of S/GDPFS.</w:t>
            </w:r>
          </w:p>
        </w:tc>
        <w:tc>
          <w:tcPr>
            <w:tcW w:w="4253" w:type="dxa"/>
            <w:vAlign w:val="center"/>
          </w:tcPr>
          <w:p w14:paraId="3F462960" w14:textId="77777777" w:rsidR="00D31956" w:rsidRPr="00E170D0" w:rsidRDefault="00D31956" w:rsidP="00D31956">
            <w:pPr>
              <w:spacing w:before="60" w:after="60"/>
              <w:jc w:val="left"/>
              <w:rPr>
                <w:rFonts w:eastAsia="Verdana" w:cs="Verdana"/>
                <w:sz w:val="16"/>
                <w:szCs w:val="16"/>
                <w:lang w:eastAsia="zh-CN"/>
              </w:rPr>
            </w:pPr>
            <w:r w:rsidRPr="00E170D0">
              <w:rPr>
                <w:rFonts w:eastAsia="Verdana" w:cs="Verdana"/>
                <w:sz w:val="16"/>
                <w:szCs w:val="16"/>
                <w:lang w:eastAsia="zh-CN"/>
              </w:rPr>
              <w:t>SC-ESMP approved one pilot project at its first virtual session and has been reviewing other potential pilot projects.</w:t>
            </w:r>
          </w:p>
        </w:tc>
      </w:tr>
      <w:tr w:rsidR="00D31956" w:rsidRPr="00E170D0" w14:paraId="5D6C2C6B" w14:textId="77777777" w:rsidTr="00811EF6">
        <w:trPr>
          <w:trHeight w:val="189"/>
          <w:jc w:val="center"/>
        </w:trPr>
        <w:tc>
          <w:tcPr>
            <w:tcW w:w="846" w:type="dxa"/>
            <w:shd w:val="clear" w:color="auto" w:fill="auto"/>
            <w:vAlign w:val="center"/>
          </w:tcPr>
          <w:p w14:paraId="1261235C"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SC-ESMP </w:t>
            </w:r>
          </w:p>
        </w:tc>
        <w:tc>
          <w:tcPr>
            <w:tcW w:w="992" w:type="dxa"/>
            <w:shd w:val="clear" w:color="auto" w:fill="auto"/>
            <w:vAlign w:val="center"/>
          </w:tcPr>
          <w:p w14:paraId="33963C71" w14:textId="77777777" w:rsidR="00D31956" w:rsidRPr="00E170D0" w:rsidRDefault="009A4E87" w:rsidP="00D31956">
            <w:pPr>
              <w:tabs>
                <w:tab w:val="clear" w:pos="1134"/>
              </w:tabs>
              <w:spacing w:before="60" w:after="60"/>
              <w:jc w:val="left"/>
              <w:rPr>
                <w:rFonts w:eastAsia="Verdana" w:cs="Verdana"/>
                <w:sz w:val="16"/>
                <w:szCs w:val="16"/>
                <w:lang w:eastAsia="zh-TW"/>
              </w:rPr>
            </w:pPr>
            <w:hyperlink r:id="rId154" w:anchor="page=193" w:history="1">
              <w:r w:rsidR="005B0934" w:rsidRPr="00E170D0">
                <w:rPr>
                  <w:rStyle w:val="Hyperlink"/>
                  <w:rFonts w:eastAsia="Verdana" w:cs="Verdana"/>
                  <w:sz w:val="16"/>
                  <w:szCs w:val="16"/>
                  <w:lang w:eastAsia="zh-TW"/>
                </w:rPr>
                <w:t xml:space="preserve">Res. 58 </w:t>
              </w:r>
              <w:r w:rsidR="005B0934" w:rsidRPr="00E170D0">
                <w:rPr>
                  <w:rStyle w:val="Hyperlink"/>
                  <w:sz w:val="16"/>
                  <w:szCs w:val="16"/>
                </w:rPr>
                <w:br/>
              </w:r>
              <w:r w:rsidR="005B0934" w:rsidRPr="00E170D0">
                <w:rPr>
                  <w:rStyle w:val="Hyperlink"/>
                  <w:rFonts w:eastAsia="Verdana" w:cs="Verdana"/>
                  <w:sz w:val="16"/>
                  <w:szCs w:val="16"/>
                  <w:lang w:eastAsia="zh-TW"/>
                </w:rPr>
                <w:t>(Cg-18)</w:t>
              </w:r>
            </w:hyperlink>
          </w:p>
        </w:tc>
        <w:tc>
          <w:tcPr>
            <w:tcW w:w="1276" w:type="dxa"/>
            <w:shd w:val="clear" w:color="auto" w:fill="auto"/>
            <w:noWrap/>
            <w:vAlign w:val="center"/>
          </w:tcPr>
          <w:p w14:paraId="2599987D"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2.3.6</w:t>
            </w:r>
          </w:p>
        </w:tc>
        <w:tc>
          <w:tcPr>
            <w:tcW w:w="992" w:type="dxa"/>
            <w:shd w:val="clear" w:color="auto" w:fill="auto"/>
            <w:noWrap/>
            <w:vAlign w:val="center"/>
          </w:tcPr>
          <w:p w14:paraId="107BBA4C"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SERCOM/RB</w:t>
            </w:r>
          </w:p>
        </w:tc>
        <w:tc>
          <w:tcPr>
            <w:tcW w:w="2835" w:type="dxa"/>
            <w:shd w:val="clear" w:color="auto" w:fill="auto"/>
            <w:vAlign w:val="center"/>
          </w:tcPr>
          <w:p w14:paraId="75A6A2A3"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Finalize the Roadmap for S/GDPFS</w:t>
            </w:r>
            <w:r w:rsidR="007373DD" w:rsidRPr="00E170D0">
              <w:rPr>
                <w:rFonts w:eastAsia="Verdana" w:cs="Verdana"/>
                <w:sz w:val="16"/>
                <w:szCs w:val="16"/>
                <w:lang w:eastAsia="zh-TW"/>
              </w:rPr>
              <w:t>.</w:t>
            </w:r>
          </w:p>
        </w:tc>
        <w:tc>
          <w:tcPr>
            <w:tcW w:w="2410" w:type="dxa"/>
            <w:shd w:val="clear" w:color="auto" w:fill="auto"/>
            <w:vAlign w:val="center"/>
          </w:tcPr>
          <w:p w14:paraId="14BA4DCA" w14:textId="77777777" w:rsidR="00D31956" w:rsidRPr="00E170D0" w:rsidRDefault="00D31956" w:rsidP="00D3195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Implement S/GDPFS according to the Roadmap</w:t>
            </w:r>
            <w:r w:rsidR="007373DD" w:rsidRPr="00E170D0">
              <w:rPr>
                <w:rFonts w:eastAsia="Verdana" w:cs="Verdana"/>
                <w:sz w:val="16"/>
                <w:szCs w:val="16"/>
                <w:lang w:eastAsia="zh-TW"/>
              </w:rPr>
              <w:t>.</w:t>
            </w:r>
          </w:p>
          <w:p w14:paraId="4A46FA8D" w14:textId="77777777" w:rsidR="00D31956" w:rsidRPr="00E170D0" w:rsidRDefault="00D31956" w:rsidP="00D31956">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2006C798"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Implement S/GDPFS according to the Roadmap</w:t>
            </w:r>
            <w:r w:rsidR="007373DD" w:rsidRPr="00E170D0">
              <w:rPr>
                <w:rFonts w:eastAsia="Verdana" w:cs="Verdana"/>
                <w:sz w:val="16"/>
                <w:szCs w:val="16"/>
                <w:lang w:eastAsia="zh-TW"/>
              </w:rPr>
              <w:t>.</w:t>
            </w:r>
          </w:p>
        </w:tc>
        <w:tc>
          <w:tcPr>
            <w:tcW w:w="4253" w:type="dxa"/>
            <w:vAlign w:val="center"/>
          </w:tcPr>
          <w:p w14:paraId="3F23D9ED" w14:textId="77777777" w:rsidR="00D31956" w:rsidRPr="00E170D0" w:rsidRDefault="00D31956" w:rsidP="00D31956">
            <w:pPr>
              <w:spacing w:before="60" w:after="60"/>
              <w:jc w:val="left"/>
              <w:rPr>
                <w:rFonts w:eastAsia="Verdana" w:cs="Verdana"/>
                <w:sz w:val="16"/>
                <w:szCs w:val="16"/>
                <w:lang w:eastAsia="zh-CN"/>
              </w:rPr>
            </w:pPr>
            <w:r w:rsidRPr="00E170D0">
              <w:rPr>
                <w:rFonts w:eastAsia="Verdana" w:cs="Verdana"/>
                <w:sz w:val="16"/>
                <w:szCs w:val="16"/>
                <w:lang w:eastAsia="zh-CN"/>
              </w:rPr>
              <w:t>INFCOM-2 is invited to consider and adopt draft Recommendation</w:t>
            </w:r>
            <w:r w:rsidR="00F61B00" w:rsidRPr="00E170D0">
              <w:rPr>
                <w:rFonts w:eastAsia="Verdana" w:cs="Verdana"/>
                <w:sz w:val="16"/>
                <w:szCs w:val="16"/>
                <w:lang w:eastAsia="zh-CN"/>
              </w:rPr>
              <w:t> 6</w:t>
            </w:r>
            <w:r w:rsidRPr="00E170D0">
              <w:rPr>
                <w:rFonts w:eastAsia="Verdana" w:cs="Verdana"/>
                <w:sz w:val="16"/>
                <w:szCs w:val="16"/>
                <w:lang w:eastAsia="zh-CN"/>
              </w:rPr>
              <w:t>.4(1)/1: Roadmap for S/GDPFS for approval by Cg-19 (2023).</w:t>
            </w:r>
          </w:p>
        </w:tc>
      </w:tr>
      <w:tr w:rsidR="00D16979" w:rsidRPr="00E170D0" w14:paraId="4DF678A5" w14:textId="77777777" w:rsidTr="008938E9">
        <w:trPr>
          <w:trHeight w:val="77"/>
          <w:jc w:val="center"/>
        </w:trPr>
        <w:tc>
          <w:tcPr>
            <w:tcW w:w="846" w:type="dxa"/>
            <w:shd w:val="clear" w:color="auto" w:fill="C2D69B" w:themeFill="accent3" w:themeFillTint="99"/>
            <w:vAlign w:val="center"/>
          </w:tcPr>
          <w:p w14:paraId="19F0DE1D" w14:textId="77777777" w:rsidR="00D16979" w:rsidRPr="00E170D0" w:rsidRDefault="00D16979" w:rsidP="00811EF6">
            <w:pPr>
              <w:keepNext/>
              <w:keepLines/>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lastRenderedPageBreak/>
              <w:t>Output 2.3.7</w:t>
            </w:r>
          </w:p>
        </w:tc>
        <w:tc>
          <w:tcPr>
            <w:tcW w:w="15309" w:type="dxa"/>
            <w:gridSpan w:val="7"/>
            <w:shd w:val="clear" w:color="auto" w:fill="C2D69B" w:themeFill="accent3" w:themeFillTint="99"/>
            <w:vAlign w:val="center"/>
          </w:tcPr>
          <w:p w14:paraId="4885BED3" w14:textId="77777777" w:rsidR="00D16979" w:rsidRPr="00E170D0" w:rsidRDefault="00D16979" w:rsidP="00811EF6">
            <w:pPr>
              <w:keepNext/>
              <w:keepLines/>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Toolbox for accessing seamless GDPFS data and products</w:t>
            </w:r>
          </w:p>
        </w:tc>
      </w:tr>
      <w:tr w:rsidR="00C264ED" w:rsidRPr="00E170D0" w14:paraId="77CD0501" w14:textId="77777777" w:rsidTr="00811EF6">
        <w:trPr>
          <w:trHeight w:val="469"/>
          <w:jc w:val="center"/>
        </w:trPr>
        <w:tc>
          <w:tcPr>
            <w:tcW w:w="846" w:type="dxa"/>
            <w:shd w:val="clear" w:color="auto" w:fill="auto"/>
            <w:vAlign w:val="center"/>
          </w:tcPr>
          <w:p w14:paraId="037F4389" w14:textId="77777777" w:rsidR="00C264ED" w:rsidRPr="00E170D0" w:rsidRDefault="00C264E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SC-ESMP </w:t>
            </w:r>
          </w:p>
        </w:tc>
        <w:tc>
          <w:tcPr>
            <w:tcW w:w="992" w:type="dxa"/>
            <w:shd w:val="clear" w:color="auto" w:fill="auto"/>
            <w:vAlign w:val="center"/>
          </w:tcPr>
          <w:p w14:paraId="444EA055" w14:textId="77777777" w:rsidR="00C264ED" w:rsidRPr="00E170D0" w:rsidRDefault="009A4E87" w:rsidP="00811EF6">
            <w:pPr>
              <w:keepNext/>
              <w:keepLines/>
              <w:tabs>
                <w:tab w:val="clear" w:pos="1134"/>
              </w:tabs>
              <w:spacing w:before="60" w:after="60"/>
              <w:jc w:val="left"/>
              <w:rPr>
                <w:rFonts w:eastAsia="Verdana" w:cs="Verdana"/>
                <w:sz w:val="16"/>
                <w:szCs w:val="16"/>
                <w:lang w:eastAsia="zh-TW"/>
              </w:rPr>
            </w:pPr>
            <w:hyperlink r:id="rId155" w:anchor="page=193" w:history="1">
              <w:r w:rsidR="005B0934" w:rsidRPr="00E170D0">
                <w:rPr>
                  <w:rStyle w:val="Hyperlink"/>
                  <w:rFonts w:eastAsia="Verdana" w:cs="Verdana"/>
                  <w:sz w:val="16"/>
                  <w:szCs w:val="16"/>
                  <w:lang w:eastAsia="zh-TW"/>
                </w:rPr>
                <w:t xml:space="preserve">Res. 58 </w:t>
              </w:r>
              <w:r w:rsidR="005B0934" w:rsidRPr="00E170D0">
                <w:rPr>
                  <w:rStyle w:val="Hyperlink"/>
                  <w:sz w:val="16"/>
                  <w:szCs w:val="16"/>
                </w:rPr>
                <w:br/>
              </w:r>
              <w:r w:rsidR="005B0934" w:rsidRPr="00E170D0">
                <w:rPr>
                  <w:rStyle w:val="Hyperlink"/>
                  <w:rFonts w:eastAsia="Verdana" w:cs="Verdana"/>
                  <w:sz w:val="16"/>
                  <w:szCs w:val="16"/>
                  <w:lang w:eastAsia="zh-TW"/>
                </w:rPr>
                <w:t>(Cg-18)</w:t>
              </w:r>
            </w:hyperlink>
          </w:p>
        </w:tc>
        <w:tc>
          <w:tcPr>
            <w:tcW w:w="1276" w:type="dxa"/>
            <w:shd w:val="clear" w:color="auto" w:fill="auto"/>
            <w:noWrap/>
            <w:vAlign w:val="center"/>
          </w:tcPr>
          <w:p w14:paraId="1769B440" w14:textId="77777777" w:rsidR="00C264ED" w:rsidRPr="00E170D0" w:rsidRDefault="00C264E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2.3.7</w:t>
            </w:r>
          </w:p>
        </w:tc>
        <w:tc>
          <w:tcPr>
            <w:tcW w:w="992" w:type="dxa"/>
            <w:shd w:val="clear" w:color="auto" w:fill="auto"/>
            <w:noWrap/>
            <w:vAlign w:val="center"/>
          </w:tcPr>
          <w:p w14:paraId="4D34A6C8" w14:textId="77777777" w:rsidR="00C264ED" w:rsidRPr="00E170D0" w:rsidRDefault="00C264E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SC-IMT</w:t>
            </w:r>
          </w:p>
        </w:tc>
        <w:tc>
          <w:tcPr>
            <w:tcW w:w="2835" w:type="dxa"/>
            <w:shd w:val="clear" w:color="auto" w:fill="auto"/>
            <w:vAlign w:val="center"/>
          </w:tcPr>
          <w:p w14:paraId="77EF34F3" w14:textId="77777777" w:rsidR="00C264ED" w:rsidRPr="00E170D0" w:rsidRDefault="00C264E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Establish an expert group to improve the metadata of GDPFS products</w:t>
            </w:r>
            <w:r w:rsidR="007373DD" w:rsidRPr="00E170D0">
              <w:rPr>
                <w:rFonts w:eastAsia="Verdana" w:cs="Verdana"/>
                <w:sz w:val="16"/>
                <w:szCs w:val="16"/>
                <w:lang w:eastAsia="zh-TW"/>
              </w:rPr>
              <w:t>.</w:t>
            </w:r>
          </w:p>
        </w:tc>
        <w:tc>
          <w:tcPr>
            <w:tcW w:w="2410" w:type="dxa"/>
            <w:shd w:val="clear" w:color="auto" w:fill="auto"/>
            <w:vAlign w:val="center"/>
          </w:tcPr>
          <w:p w14:paraId="2ECF3681" w14:textId="77777777" w:rsidR="00C264ED" w:rsidRPr="00E170D0" w:rsidRDefault="00C264E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Develop the guidelines on the metadata of GDPFS products</w:t>
            </w:r>
            <w:r w:rsidR="007373DD" w:rsidRPr="00E170D0">
              <w:rPr>
                <w:rFonts w:eastAsia="Verdana" w:cs="Verdana"/>
                <w:sz w:val="16"/>
                <w:szCs w:val="16"/>
                <w:lang w:eastAsia="zh-TW"/>
              </w:rPr>
              <w:t>.</w:t>
            </w:r>
          </w:p>
        </w:tc>
        <w:tc>
          <w:tcPr>
            <w:tcW w:w="2551" w:type="dxa"/>
            <w:shd w:val="clear" w:color="auto" w:fill="auto"/>
            <w:vAlign w:val="center"/>
          </w:tcPr>
          <w:p w14:paraId="5E6ABFD0" w14:textId="77777777" w:rsidR="00C264ED" w:rsidRPr="00E170D0" w:rsidRDefault="00C264ED" w:rsidP="00C264E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Support RSMCs to improve the accessibility and discoverability of their products via WIS</w:t>
            </w:r>
            <w:r w:rsidR="007373DD" w:rsidRPr="00E170D0">
              <w:rPr>
                <w:rFonts w:eastAsia="Verdana" w:cs="Verdana"/>
                <w:sz w:val="16"/>
                <w:szCs w:val="16"/>
                <w:lang w:eastAsia="zh-TW"/>
              </w:rPr>
              <w:t>.</w:t>
            </w:r>
          </w:p>
        </w:tc>
        <w:tc>
          <w:tcPr>
            <w:tcW w:w="4253" w:type="dxa"/>
            <w:vAlign w:val="center"/>
          </w:tcPr>
          <w:p w14:paraId="404D7D4F" w14:textId="77777777" w:rsidR="00C264ED" w:rsidRPr="00E170D0" w:rsidRDefault="00C264ED" w:rsidP="00C264ED">
            <w:pPr>
              <w:spacing w:before="60" w:after="60"/>
              <w:jc w:val="left"/>
              <w:rPr>
                <w:rFonts w:eastAsia="Verdana" w:cs="Verdana"/>
                <w:sz w:val="16"/>
                <w:szCs w:val="16"/>
                <w:lang w:eastAsia="zh-CN"/>
              </w:rPr>
            </w:pPr>
            <w:r w:rsidRPr="00E170D0">
              <w:rPr>
                <w:rFonts w:eastAsia="Verdana" w:cs="Verdana"/>
                <w:sz w:val="16"/>
                <w:szCs w:val="16"/>
                <w:lang w:eastAsia="zh-CN"/>
              </w:rPr>
              <w:t>Launched the GDPFS Web Portal at the end of 2021. Issues about the metadata of GDPFS were analy</w:t>
            </w:r>
            <w:r w:rsidR="00C5194A" w:rsidRPr="00E170D0">
              <w:rPr>
                <w:rFonts w:eastAsia="Verdana" w:cs="Verdana"/>
                <w:sz w:val="16"/>
                <w:szCs w:val="16"/>
                <w:lang w:eastAsia="zh-CN"/>
              </w:rPr>
              <w:t>s</w:t>
            </w:r>
            <w:r w:rsidRPr="00E170D0">
              <w:rPr>
                <w:rFonts w:eastAsia="Verdana" w:cs="Verdana"/>
                <w:sz w:val="16"/>
                <w:szCs w:val="16"/>
                <w:lang w:eastAsia="zh-CN"/>
              </w:rPr>
              <w:t>ed.</w:t>
            </w:r>
          </w:p>
        </w:tc>
      </w:tr>
      <w:tr w:rsidR="00EA0C40" w:rsidRPr="00E170D0" w14:paraId="6632B3BC" w14:textId="77777777" w:rsidTr="008938E9">
        <w:trPr>
          <w:trHeight w:val="77"/>
          <w:jc w:val="center"/>
        </w:trPr>
        <w:tc>
          <w:tcPr>
            <w:tcW w:w="846" w:type="dxa"/>
            <w:shd w:val="clear" w:color="auto" w:fill="C2D69B" w:themeFill="accent3" w:themeFillTint="99"/>
            <w:vAlign w:val="center"/>
          </w:tcPr>
          <w:p w14:paraId="0F45F83E" w14:textId="77777777" w:rsidR="00EA0C40" w:rsidRPr="00E170D0" w:rsidRDefault="00EA0C40" w:rsidP="00EA0C40">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Output 2.3.8</w:t>
            </w:r>
          </w:p>
        </w:tc>
        <w:tc>
          <w:tcPr>
            <w:tcW w:w="15309" w:type="dxa"/>
            <w:gridSpan w:val="7"/>
            <w:shd w:val="clear" w:color="auto" w:fill="C2D69B" w:themeFill="accent3" w:themeFillTint="99"/>
            <w:vAlign w:val="center"/>
          </w:tcPr>
          <w:p w14:paraId="0A512630" w14:textId="77777777" w:rsidR="00EA0C40" w:rsidRPr="00E170D0" w:rsidRDefault="00EA0C40" w:rsidP="00EA0C40">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 xml:space="preserve">Operational aspects of </w:t>
            </w:r>
            <w:r w:rsidR="00D6751E" w:rsidRPr="00E170D0">
              <w:rPr>
                <w:rFonts w:eastAsia="Verdana" w:cs="Verdana"/>
                <w:b/>
                <w:bCs/>
                <w:color w:val="000000" w:themeColor="text1"/>
                <w:sz w:val="16"/>
                <w:szCs w:val="16"/>
                <w:lang w:eastAsia="zh-TW"/>
              </w:rPr>
              <w:t>Climate Services Information System (</w:t>
            </w:r>
            <w:r w:rsidRPr="00E170D0">
              <w:rPr>
                <w:rFonts w:eastAsia="Verdana" w:cs="Verdana"/>
                <w:b/>
                <w:bCs/>
                <w:color w:val="000000" w:themeColor="text1"/>
                <w:sz w:val="16"/>
                <w:szCs w:val="16"/>
                <w:lang w:eastAsia="zh-TW"/>
              </w:rPr>
              <w:t>CSIS</w:t>
            </w:r>
            <w:r w:rsidR="00D6751E" w:rsidRPr="00E170D0">
              <w:rPr>
                <w:rFonts w:eastAsia="Verdana" w:cs="Verdana"/>
                <w:b/>
                <w:bCs/>
                <w:color w:val="000000" w:themeColor="text1"/>
                <w:sz w:val="16"/>
                <w:szCs w:val="16"/>
                <w:lang w:eastAsia="zh-TW"/>
              </w:rPr>
              <w:t>)</w:t>
            </w:r>
            <w:r w:rsidRPr="00E170D0">
              <w:rPr>
                <w:rFonts w:eastAsia="Verdana" w:cs="Verdana"/>
                <w:b/>
                <w:bCs/>
                <w:color w:val="000000" w:themeColor="text1"/>
                <w:sz w:val="16"/>
                <w:szCs w:val="16"/>
                <w:lang w:eastAsia="zh-TW"/>
              </w:rPr>
              <w:t xml:space="preserve"> integrated into GDPFS process</w:t>
            </w:r>
          </w:p>
        </w:tc>
      </w:tr>
      <w:tr w:rsidR="00301235" w:rsidRPr="00E170D0" w14:paraId="251655DB" w14:textId="77777777" w:rsidTr="00811EF6">
        <w:trPr>
          <w:trHeight w:val="1396"/>
          <w:jc w:val="center"/>
        </w:trPr>
        <w:tc>
          <w:tcPr>
            <w:tcW w:w="846" w:type="dxa"/>
            <w:shd w:val="clear" w:color="auto" w:fill="auto"/>
            <w:vAlign w:val="center"/>
          </w:tcPr>
          <w:p w14:paraId="42262B42" w14:textId="77777777" w:rsidR="00301235" w:rsidRPr="00E170D0" w:rsidRDefault="00301235" w:rsidP="0030123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SC-ESMP</w:t>
            </w:r>
          </w:p>
        </w:tc>
        <w:tc>
          <w:tcPr>
            <w:tcW w:w="992" w:type="dxa"/>
            <w:shd w:val="clear" w:color="auto" w:fill="auto"/>
            <w:vAlign w:val="center"/>
          </w:tcPr>
          <w:p w14:paraId="4D565566" w14:textId="77777777" w:rsidR="00301235" w:rsidRPr="00E170D0" w:rsidRDefault="009A4E87" w:rsidP="00301235">
            <w:pPr>
              <w:tabs>
                <w:tab w:val="clear" w:pos="1134"/>
              </w:tabs>
              <w:spacing w:before="60" w:after="60"/>
              <w:jc w:val="left"/>
              <w:rPr>
                <w:rFonts w:eastAsia="Verdana" w:cs="Verdana"/>
                <w:sz w:val="16"/>
                <w:szCs w:val="16"/>
                <w:lang w:eastAsia="zh-TW"/>
              </w:rPr>
            </w:pPr>
            <w:hyperlink r:id="rId156" w:anchor="page=90" w:history="1">
              <w:r w:rsidR="00301235" w:rsidRPr="00E170D0">
                <w:rPr>
                  <w:rStyle w:val="Hyperlink"/>
                  <w:rFonts w:eastAsia="Verdana" w:cs="Verdana"/>
                  <w:sz w:val="16"/>
                  <w:szCs w:val="16"/>
                  <w:lang w:eastAsia="zh-TW"/>
                </w:rPr>
                <w:t xml:space="preserve">Res. 20 </w:t>
              </w:r>
              <w:r w:rsidR="00301235" w:rsidRPr="00E170D0">
                <w:rPr>
                  <w:rStyle w:val="Hyperlink"/>
                  <w:sz w:val="16"/>
                  <w:szCs w:val="16"/>
                </w:rPr>
                <w:br/>
              </w:r>
              <w:r w:rsidR="00301235" w:rsidRPr="00E170D0">
                <w:rPr>
                  <w:rStyle w:val="Hyperlink"/>
                  <w:rFonts w:eastAsia="Verdana" w:cs="Verdana"/>
                  <w:sz w:val="16"/>
                  <w:szCs w:val="16"/>
                  <w:lang w:eastAsia="zh-TW"/>
                </w:rPr>
                <w:t>(Cg-18)</w:t>
              </w:r>
            </w:hyperlink>
          </w:p>
          <w:p w14:paraId="0416FC68" w14:textId="77777777" w:rsidR="00301235" w:rsidRPr="00E170D0" w:rsidRDefault="009A4E87" w:rsidP="00301235">
            <w:pPr>
              <w:tabs>
                <w:tab w:val="clear" w:pos="1134"/>
              </w:tabs>
              <w:spacing w:before="60" w:after="60"/>
              <w:jc w:val="left"/>
              <w:rPr>
                <w:rFonts w:eastAsia="Verdana" w:cs="Verdana"/>
                <w:sz w:val="16"/>
                <w:szCs w:val="16"/>
                <w:lang w:eastAsia="zh-TW"/>
              </w:rPr>
            </w:pPr>
            <w:hyperlink r:id="rId157" w:anchor="page=120" w:history="1">
              <w:r w:rsidR="00301235" w:rsidRPr="00E170D0">
                <w:rPr>
                  <w:rStyle w:val="Hyperlink"/>
                  <w:rFonts w:eastAsia="Verdana" w:cs="Verdana"/>
                  <w:sz w:val="16"/>
                  <w:szCs w:val="16"/>
                  <w:lang w:eastAsia="zh-TW"/>
                </w:rPr>
                <w:t>Dec. 9 (EC-72)</w:t>
              </w:r>
            </w:hyperlink>
          </w:p>
        </w:tc>
        <w:tc>
          <w:tcPr>
            <w:tcW w:w="1276" w:type="dxa"/>
            <w:shd w:val="clear" w:color="auto" w:fill="auto"/>
            <w:noWrap/>
            <w:vAlign w:val="center"/>
          </w:tcPr>
          <w:p w14:paraId="00DDC6CD" w14:textId="77777777" w:rsidR="00301235" w:rsidRPr="00E170D0" w:rsidRDefault="00301235" w:rsidP="0030123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2.3.7/1.2.1</w:t>
            </w:r>
          </w:p>
        </w:tc>
        <w:tc>
          <w:tcPr>
            <w:tcW w:w="992" w:type="dxa"/>
            <w:shd w:val="clear" w:color="auto" w:fill="auto"/>
            <w:noWrap/>
            <w:vAlign w:val="center"/>
          </w:tcPr>
          <w:p w14:paraId="57204F9B" w14:textId="77777777" w:rsidR="00301235" w:rsidRPr="00E170D0" w:rsidRDefault="00301235" w:rsidP="0030123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SERCOM/SC-CLI</w:t>
            </w:r>
          </w:p>
        </w:tc>
        <w:tc>
          <w:tcPr>
            <w:tcW w:w="2835" w:type="dxa"/>
            <w:shd w:val="clear" w:color="auto" w:fill="auto"/>
            <w:vAlign w:val="center"/>
          </w:tcPr>
          <w:p w14:paraId="0D9AE2CD" w14:textId="77777777" w:rsidR="00301235" w:rsidRPr="00E170D0" w:rsidRDefault="00301235" w:rsidP="0030123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Develop and improve the GDPFS Centres’ activities for </w:t>
            </w:r>
            <w:r w:rsidR="000D6986" w:rsidRPr="00E170D0">
              <w:rPr>
                <w:rFonts w:eastAsia="Verdana" w:cs="Verdana"/>
                <w:sz w:val="16"/>
                <w:szCs w:val="16"/>
                <w:lang w:eastAsia="zh-TW"/>
              </w:rPr>
              <w:t>C</w:t>
            </w:r>
            <w:r w:rsidRPr="00E170D0">
              <w:rPr>
                <w:rFonts w:eastAsia="Verdana" w:cs="Verdana"/>
                <w:sz w:val="16"/>
                <w:szCs w:val="16"/>
                <w:lang w:eastAsia="zh-TW"/>
              </w:rPr>
              <w:t xml:space="preserve">limate </w:t>
            </w:r>
            <w:r w:rsidR="000D6986" w:rsidRPr="00E170D0">
              <w:rPr>
                <w:rFonts w:eastAsia="Verdana" w:cs="Verdana"/>
                <w:sz w:val="16"/>
                <w:szCs w:val="16"/>
                <w:lang w:eastAsia="zh-TW"/>
              </w:rPr>
              <w:t>S</w:t>
            </w:r>
            <w:r w:rsidRPr="00E170D0">
              <w:rPr>
                <w:rFonts w:eastAsia="Verdana" w:cs="Verdana"/>
                <w:sz w:val="16"/>
                <w:szCs w:val="16"/>
                <w:lang w:eastAsia="zh-TW"/>
              </w:rPr>
              <w:t xml:space="preserve">ervices such as GPCs, RCCs and LCs according to the work plan which is developed at the </w:t>
            </w:r>
            <w:r w:rsidR="00CB2F64" w:rsidRPr="00E170D0">
              <w:rPr>
                <w:rFonts w:eastAsia="Verdana" w:cs="Verdana"/>
                <w:sz w:val="16"/>
                <w:szCs w:val="16"/>
                <w:lang w:eastAsia="zh-CN"/>
              </w:rPr>
              <w:t>third</w:t>
            </w:r>
            <w:r w:rsidRPr="00E170D0">
              <w:rPr>
                <w:rFonts w:eastAsia="Verdana" w:cs="Verdana"/>
                <w:sz w:val="16"/>
                <w:szCs w:val="16"/>
                <w:lang w:eastAsia="zh-CN"/>
              </w:rPr>
              <w:t xml:space="preserve"> Workshop for Operational Climate Prediction (OCP-3) (2022; Lisbon, </w:t>
            </w:r>
            <w:r w:rsidR="007373DD" w:rsidRPr="00E170D0">
              <w:rPr>
                <w:rFonts w:eastAsia="Verdana" w:cs="Verdana"/>
                <w:sz w:val="16"/>
                <w:szCs w:val="16"/>
                <w:lang w:eastAsia="zh-CN"/>
              </w:rPr>
              <w:t>Portugal).</w:t>
            </w:r>
          </w:p>
        </w:tc>
        <w:tc>
          <w:tcPr>
            <w:tcW w:w="2410" w:type="dxa"/>
            <w:shd w:val="clear" w:color="auto" w:fill="auto"/>
            <w:vAlign w:val="center"/>
          </w:tcPr>
          <w:p w14:paraId="09FB8A39" w14:textId="77777777" w:rsidR="00301235" w:rsidRPr="00E170D0" w:rsidRDefault="00301235" w:rsidP="0030123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Propose the new Designation of GPCs and RCCs as well as the improvement of those Centres’ functions if necessary.</w:t>
            </w:r>
          </w:p>
          <w:p w14:paraId="11F26595" w14:textId="77777777" w:rsidR="00301235" w:rsidRPr="00E170D0" w:rsidRDefault="00301235" w:rsidP="0030123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1B2FB370" w14:textId="77777777" w:rsidR="00301235" w:rsidRPr="00E170D0" w:rsidRDefault="00301235" w:rsidP="0030123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Organize the </w:t>
            </w:r>
            <w:r w:rsidR="00CB2F64" w:rsidRPr="00E170D0">
              <w:rPr>
                <w:rFonts w:eastAsia="Verdana" w:cs="Verdana"/>
                <w:sz w:val="16"/>
                <w:szCs w:val="16"/>
                <w:lang w:eastAsia="zh-TW"/>
              </w:rPr>
              <w:t>fourth</w:t>
            </w:r>
            <w:r w:rsidRPr="00E170D0">
              <w:rPr>
                <w:rFonts w:eastAsia="Verdana" w:cs="Verdana"/>
                <w:sz w:val="16"/>
                <w:szCs w:val="16"/>
                <w:lang w:eastAsia="zh-TW"/>
              </w:rPr>
              <w:t xml:space="preserve"> Workshop for Operational Climate Prediction to develop a new work plan to further improve the climate information.</w:t>
            </w:r>
          </w:p>
        </w:tc>
        <w:tc>
          <w:tcPr>
            <w:tcW w:w="4253" w:type="dxa"/>
            <w:vAlign w:val="center"/>
          </w:tcPr>
          <w:p w14:paraId="10038CE8" w14:textId="77777777" w:rsidR="00301235" w:rsidRPr="00E170D0" w:rsidRDefault="00301235" w:rsidP="00301235">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The new types of Centre, LC and GPCs for Sub-seasonal forecasting (LC-SSFMME, GPCs-SSF), were established in 2021.</w:t>
            </w:r>
          </w:p>
          <w:p w14:paraId="7341631D" w14:textId="77777777" w:rsidR="00301235" w:rsidRPr="00E170D0" w:rsidRDefault="00301235" w:rsidP="00301235">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INFCOM-2 is invited to adopt draft Recommendation</w:t>
            </w:r>
            <w:r w:rsidR="00F61B00" w:rsidRPr="00E170D0">
              <w:rPr>
                <w:rFonts w:eastAsia="Verdana" w:cs="Verdana"/>
                <w:sz w:val="16"/>
                <w:szCs w:val="16"/>
                <w:lang w:eastAsia="zh-CN"/>
              </w:rPr>
              <w:t> 6</w:t>
            </w:r>
            <w:r w:rsidRPr="00E170D0">
              <w:rPr>
                <w:rFonts w:eastAsia="Verdana" w:cs="Verdana"/>
                <w:sz w:val="16"/>
                <w:szCs w:val="16"/>
                <w:lang w:eastAsia="zh-CN"/>
              </w:rPr>
              <w:t>.4(2)/6: the designation of new LC-SSFMME and GPCs-SSF.</w:t>
            </w:r>
          </w:p>
          <w:p w14:paraId="2E8450A3" w14:textId="77777777" w:rsidR="00301235" w:rsidRPr="00E170D0" w:rsidRDefault="00301235" w:rsidP="00301235">
            <w:pPr>
              <w:spacing w:before="60" w:after="60"/>
              <w:jc w:val="left"/>
              <w:rPr>
                <w:rFonts w:eastAsia="Verdana" w:cs="Verdana"/>
                <w:sz w:val="16"/>
                <w:szCs w:val="16"/>
                <w:lang w:eastAsia="zh-CN"/>
              </w:rPr>
            </w:pPr>
            <w:r w:rsidRPr="00E170D0">
              <w:rPr>
                <w:rFonts w:eastAsia="Verdana" w:cs="Verdana"/>
                <w:sz w:val="16"/>
                <w:szCs w:val="16"/>
                <w:lang w:eastAsia="zh-CN"/>
              </w:rPr>
              <w:t xml:space="preserve">The </w:t>
            </w:r>
            <w:r w:rsidR="00CB2F64" w:rsidRPr="00E170D0">
              <w:rPr>
                <w:rFonts w:eastAsia="Verdana" w:cs="Verdana"/>
                <w:sz w:val="16"/>
                <w:szCs w:val="16"/>
                <w:lang w:eastAsia="zh-CN"/>
              </w:rPr>
              <w:t>third</w:t>
            </w:r>
            <w:r w:rsidRPr="00E170D0">
              <w:rPr>
                <w:rFonts w:eastAsia="Verdana" w:cs="Verdana"/>
                <w:sz w:val="16"/>
                <w:szCs w:val="16"/>
                <w:lang w:eastAsia="zh-CN"/>
              </w:rPr>
              <w:t xml:space="preserve"> Workshop for Operational Climate Prediction (OCP-3) will be organized in September 2022 in Lisbon, Portugal to develop the workplan for further development of climate information. </w:t>
            </w:r>
          </w:p>
        </w:tc>
      </w:tr>
      <w:tr w:rsidR="00B4016A" w:rsidRPr="00E170D0" w14:paraId="3764DBA1" w14:textId="77777777" w:rsidTr="008938E9">
        <w:trPr>
          <w:trHeight w:val="77"/>
          <w:jc w:val="center"/>
        </w:trPr>
        <w:tc>
          <w:tcPr>
            <w:tcW w:w="846" w:type="dxa"/>
            <w:shd w:val="clear" w:color="auto" w:fill="C2D69B" w:themeFill="accent3" w:themeFillTint="99"/>
            <w:vAlign w:val="center"/>
          </w:tcPr>
          <w:p w14:paraId="64E887D3" w14:textId="77777777" w:rsidR="00B4016A" w:rsidRPr="00E170D0" w:rsidRDefault="00B4016A" w:rsidP="00B4016A">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Output 2.3.9</w:t>
            </w:r>
          </w:p>
        </w:tc>
        <w:tc>
          <w:tcPr>
            <w:tcW w:w="15309" w:type="dxa"/>
            <w:gridSpan w:val="7"/>
            <w:shd w:val="clear" w:color="auto" w:fill="C2D69B" w:themeFill="accent3" w:themeFillTint="99"/>
            <w:vAlign w:val="center"/>
          </w:tcPr>
          <w:p w14:paraId="47AF9E9E" w14:textId="6E964C6E" w:rsidR="00B4016A" w:rsidRPr="00E170D0" w:rsidRDefault="00B4016A" w:rsidP="00B4016A">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Hydrology data</w:t>
            </w:r>
            <w:r w:rsidR="00811EF6" w:rsidRPr="00E170D0">
              <w:rPr>
                <w:rFonts w:eastAsia="Verdana" w:cs="Verdana"/>
                <w:b/>
                <w:bCs/>
                <w:color w:val="000000" w:themeColor="text1"/>
                <w:sz w:val="16"/>
                <w:szCs w:val="16"/>
                <w:lang w:eastAsia="zh-TW"/>
              </w:rPr>
              <w:t xml:space="preserve"> </w:t>
            </w:r>
            <w:r w:rsidRPr="00E170D0">
              <w:rPr>
                <w:rFonts w:eastAsia="Verdana" w:cs="Verdana"/>
                <w:b/>
                <w:bCs/>
                <w:color w:val="000000" w:themeColor="text1"/>
                <w:sz w:val="16"/>
                <w:szCs w:val="16"/>
                <w:lang w:eastAsia="zh-TW"/>
              </w:rPr>
              <w:t>processing and forecasting integrated into seamless GDPFS</w:t>
            </w:r>
          </w:p>
        </w:tc>
      </w:tr>
      <w:tr w:rsidR="000C7EC1" w:rsidRPr="00E170D0" w14:paraId="362ABEE3" w14:textId="77777777" w:rsidTr="00811EF6">
        <w:trPr>
          <w:trHeight w:val="1785"/>
          <w:jc w:val="center"/>
        </w:trPr>
        <w:tc>
          <w:tcPr>
            <w:tcW w:w="846" w:type="dxa"/>
            <w:shd w:val="clear" w:color="auto" w:fill="auto"/>
            <w:vAlign w:val="center"/>
          </w:tcPr>
          <w:p w14:paraId="334A8D3A" w14:textId="77777777" w:rsidR="000C7EC1" w:rsidRPr="00E170D0" w:rsidRDefault="000C7EC1" w:rsidP="000C7EC1">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SC-ESMP</w:t>
            </w:r>
          </w:p>
        </w:tc>
        <w:tc>
          <w:tcPr>
            <w:tcW w:w="992" w:type="dxa"/>
            <w:shd w:val="clear" w:color="auto" w:fill="auto"/>
            <w:vAlign w:val="center"/>
          </w:tcPr>
          <w:p w14:paraId="4E18A676" w14:textId="77777777" w:rsidR="000C7EC1" w:rsidRPr="00E170D0" w:rsidRDefault="009A4E87" w:rsidP="000C7EC1">
            <w:pPr>
              <w:keepNext/>
              <w:keepLines/>
              <w:tabs>
                <w:tab w:val="clear" w:pos="1134"/>
              </w:tabs>
              <w:spacing w:before="60" w:after="60"/>
              <w:jc w:val="left"/>
              <w:rPr>
                <w:rFonts w:eastAsia="Verdana" w:cs="Verdana"/>
                <w:sz w:val="16"/>
                <w:szCs w:val="16"/>
                <w:lang w:eastAsia="zh-TW"/>
              </w:rPr>
            </w:pPr>
            <w:hyperlink r:id="rId158" w:anchor="page=80" w:history="1">
              <w:r w:rsidR="000C7EC1" w:rsidRPr="00E170D0">
                <w:rPr>
                  <w:rStyle w:val="Hyperlink"/>
                  <w:rFonts w:eastAsia="Verdana" w:cs="Verdana"/>
                  <w:sz w:val="16"/>
                  <w:szCs w:val="16"/>
                  <w:lang w:eastAsia="zh-TW"/>
                </w:rPr>
                <w:t xml:space="preserve">Res. 15 </w:t>
              </w:r>
              <w:r w:rsidR="000C7EC1" w:rsidRPr="00E170D0">
                <w:rPr>
                  <w:rStyle w:val="Hyperlink"/>
                  <w:sz w:val="16"/>
                  <w:szCs w:val="16"/>
                </w:rPr>
                <w:br/>
              </w:r>
              <w:r w:rsidR="000C7EC1" w:rsidRPr="00E170D0">
                <w:rPr>
                  <w:rStyle w:val="Hyperlink"/>
                  <w:rFonts w:eastAsia="Verdana" w:cs="Verdana"/>
                  <w:sz w:val="16"/>
                  <w:szCs w:val="16"/>
                  <w:lang w:eastAsia="zh-TW"/>
                </w:rPr>
                <w:t>(Cg-18)</w:t>
              </w:r>
            </w:hyperlink>
          </w:p>
          <w:p w14:paraId="22B6E625" w14:textId="77777777" w:rsidR="000C7EC1" w:rsidRPr="00E170D0" w:rsidRDefault="009A4E87" w:rsidP="000C7EC1">
            <w:pPr>
              <w:tabs>
                <w:tab w:val="clear" w:pos="1134"/>
              </w:tabs>
              <w:spacing w:before="60" w:after="60"/>
              <w:jc w:val="left"/>
              <w:rPr>
                <w:rFonts w:eastAsia="Verdana" w:cs="Verdana"/>
                <w:sz w:val="16"/>
                <w:szCs w:val="16"/>
                <w:lang w:eastAsia="zh-TW"/>
              </w:rPr>
            </w:pPr>
            <w:hyperlink r:id="rId159" w:anchor="page=36" w:history="1">
              <w:r w:rsidR="000C7EC1" w:rsidRPr="00E170D0">
                <w:rPr>
                  <w:rStyle w:val="Hyperlink"/>
                  <w:rFonts w:eastAsia="Verdana" w:cs="Verdana"/>
                  <w:sz w:val="16"/>
                  <w:szCs w:val="16"/>
                  <w:lang w:eastAsia="zh-TW"/>
                </w:rPr>
                <w:t>Res. 4 (Cg-Ext</w:t>
              </w:r>
              <w:r w:rsidR="000D6E78" w:rsidRPr="00E170D0">
                <w:rPr>
                  <w:rStyle w:val="Hyperlink"/>
                  <w:rFonts w:eastAsia="Verdana" w:cs="Verdana"/>
                  <w:sz w:val="16"/>
                  <w:szCs w:val="16"/>
                  <w:lang w:eastAsia="zh-TW"/>
                </w:rPr>
                <w:t>.</w:t>
              </w:r>
              <w:r w:rsidR="000C7EC1" w:rsidRPr="00E170D0">
                <w:rPr>
                  <w:rStyle w:val="Hyperlink"/>
                  <w:rFonts w:eastAsia="Verdana" w:cs="Verdana"/>
                  <w:sz w:val="16"/>
                  <w:szCs w:val="16"/>
                  <w:lang w:eastAsia="zh-TW"/>
                </w:rPr>
                <w:t>(2021)</w:t>
              </w:r>
              <w:r w:rsidR="0072182E" w:rsidRPr="00E170D0">
                <w:rPr>
                  <w:rStyle w:val="Hyperlink"/>
                  <w:rFonts w:eastAsia="Verdana" w:cs="Verdana"/>
                  <w:sz w:val="16"/>
                  <w:szCs w:val="16"/>
                  <w:lang w:eastAsia="zh-TW"/>
                </w:rPr>
                <w:t>)</w:t>
              </w:r>
            </w:hyperlink>
          </w:p>
        </w:tc>
        <w:tc>
          <w:tcPr>
            <w:tcW w:w="1276" w:type="dxa"/>
            <w:shd w:val="clear" w:color="auto" w:fill="auto"/>
            <w:noWrap/>
            <w:vAlign w:val="center"/>
          </w:tcPr>
          <w:p w14:paraId="5DA7D4C8" w14:textId="77777777" w:rsidR="000C7EC1" w:rsidRPr="00E170D0" w:rsidRDefault="000C7EC1" w:rsidP="000C7EC1">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2.3.9/1.1.3</w:t>
            </w:r>
          </w:p>
        </w:tc>
        <w:tc>
          <w:tcPr>
            <w:tcW w:w="992" w:type="dxa"/>
            <w:shd w:val="clear" w:color="auto" w:fill="auto"/>
            <w:noWrap/>
            <w:vAlign w:val="center"/>
          </w:tcPr>
          <w:p w14:paraId="0A9AF778" w14:textId="77777777" w:rsidR="000C7EC1" w:rsidRPr="00E170D0" w:rsidRDefault="000C7EC1" w:rsidP="000C7EC1">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SERCOM/SC-HYD</w:t>
            </w:r>
          </w:p>
        </w:tc>
        <w:tc>
          <w:tcPr>
            <w:tcW w:w="2835" w:type="dxa"/>
            <w:shd w:val="clear" w:color="auto" w:fill="auto"/>
            <w:vAlign w:val="center"/>
          </w:tcPr>
          <w:p w14:paraId="76145EE7" w14:textId="77777777" w:rsidR="000C7EC1" w:rsidRPr="00E170D0" w:rsidRDefault="000C7EC1" w:rsidP="000C7EC1">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Establish new GDPFS activities for hydrological services according to the implementation plan</w:t>
            </w:r>
            <w:r w:rsidR="007373DD" w:rsidRPr="00E170D0">
              <w:rPr>
                <w:rFonts w:eastAsia="Verdana" w:cs="Verdana"/>
                <w:sz w:val="16"/>
                <w:szCs w:val="16"/>
                <w:lang w:eastAsia="zh-TW"/>
              </w:rPr>
              <w:t>.</w:t>
            </w:r>
          </w:p>
        </w:tc>
        <w:tc>
          <w:tcPr>
            <w:tcW w:w="2410" w:type="dxa"/>
            <w:shd w:val="clear" w:color="auto" w:fill="auto"/>
            <w:vAlign w:val="center"/>
          </w:tcPr>
          <w:p w14:paraId="0689B97C" w14:textId="77777777" w:rsidR="000C7EC1" w:rsidRPr="00E170D0" w:rsidRDefault="000C7EC1" w:rsidP="000C7EC1">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Continue to develop more GDPFS activities for hydrological services according to the implementation plan</w:t>
            </w:r>
            <w:r w:rsidR="007373DD" w:rsidRPr="00E170D0">
              <w:rPr>
                <w:rFonts w:eastAsia="Verdana" w:cs="Verdana"/>
                <w:sz w:val="16"/>
                <w:szCs w:val="16"/>
                <w:lang w:eastAsia="zh-TW"/>
              </w:rPr>
              <w:t>.</w:t>
            </w:r>
          </w:p>
        </w:tc>
        <w:tc>
          <w:tcPr>
            <w:tcW w:w="2551" w:type="dxa"/>
            <w:shd w:val="clear" w:color="auto" w:fill="auto"/>
            <w:vAlign w:val="center"/>
          </w:tcPr>
          <w:p w14:paraId="6C9D7D5F" w14:textId="77777777" w:rsidR="000C7EC1" w:rsidRPr="00E170D0" w:rsidRDefault="000C7EC1" w:rsidP="000C7EC1">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Continue to develop more GDPFS activities for hydrological services according to the implementation plan</w:t>
            </w:r>
            <w:r w:rsidR="007373DD" w:rsidRPr="00E170D0">
              <w:rPr>
                <w:rFonts w:eastAsia="Verdana" w:cs="Verdana"/>
                <w:sz w:val="16"/>
                <w:szCs w:val="16"/>
                <w:lang w:eastAsia="zh-TW"/>
              </w:rPr>
              <w:t>.</w:t>
            </w:r>
          </w:p>
        </w:tc>
        <w:tc>
          <w:tcPr>
            <w:tcW w:w="4253" w:type="dxa"/>
          </w:tcPr>
          <w:p w14:paraId="70DF8F9C" w14:textId="77777777" w:rsidR="000C7EC1" w:rsidRPr="00E170D0" w:rsidRDefault="000C7EC1" w:rsidP="000C7EC1">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 xml:space="preserve">The concept of GDPFS for hydrological services was endorsed by </w:t>
            </w:r>
            <w:hyperlink r:id="rId160" w:anchor="page=89"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8</w:t>
              </w:r>
              <w:r w:rsidRPr="00E170D0">
                <w:rPr>
                  <w:rStyle w:val="Hyperlink"/>
                  <w:rFonts w:eastAsia="Verdana" w:cs="Verdana"/>
                  <w:sz w:val="16"/>
                  <w:szCs w:val="16"/>
                  <w:lang w:eastAsia="zh-CN"/>
                </w:rPr>
                <w:t xml:space="preserve"> (SERCOM-1)</w:t>
              </w:r>
            </w:hyperlink>
            <w:r w:rsidRPr="00E170D0">
              <w:rPr>
                <w:rFonts w:eastAsia="Verdana" w:cs="Verdana"/>
                <w:sz w:val="16"/>
                <w:szCs w:val="16"/>
                <w:lang w:eastAsia="zh-CN"/>
              </w:rPr>
              <w:t xml:space="preserve"> and </w:t>
            </w:r>
            <w:hyperlink r:id="rId161" w:anchor="page=157"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1</w:t>
              </w:r>
              <w:r w:rsidRPr="00E170D0">
                <w:rPr>
                  <w:rStyle w:val="Hyperlink"/>
                  <w:rFonts w:eastAsia="Verdana" w:cs="Verdana"/>
                  <w:sz w:val="16"/>
                  <w:szCs w:val="16"/>
                  <w:lang w:eastAsia="zh-CN"/>
                </w:rPr>
                <w:t>2 (INFCOM-1)</w:t>
              </w:r>
            </w:hyperlink>
            <w:r w:rsidRPr="00E170D0">
              <w:rPr>
                <w:rFonts w:eastAsia="Verdana" w:cs="Verdana"/>
                <w:sz w:val="16"/>
                <w:szCs w:val="16"/>
                <w:lang w:eastAsia="zh-CN"/>
              </w:rPr>
              <w:t>.</w:t>
            </w:r>
          </w:p>
          <w:p w14:paraId="4B95354E" w14:textId="77777777" w:rsidR="000C7EC1" w:rsidRPr="00E170D0" w:rsidRDefault="000C7EC1" w:rsidP="000C7EC1">
            <w:pPr>
              <w:spacing w:before="60" w:after="60"/>
              <w:jc w:val="left"/>
              <w:rPr>
                <w:rFonts w:eastAsia="Verdana" w:cs="Verdana"/>
                <w:sz w:val="16"/>
                <w:szCs w:val="16"/>
                <w:lang w:eastAsia="zh-CN"/>
              </w:rPr>
            </w:pPr>
            <w:r w:rsidRPr="00E170D0">
              <w:rPr>
                <w:rFonts w:eastAsia="Verdana" w:cs="Verdana"/>
                <w:sz w:val="16"/>
                <w:szCs w:val="16"/>
                <w:lang w:eastAsia="zh-CN"/>
              </w:rPr>
              <w:t>Implementation Plan of GDPFS for hydrological services was endorsed at the first Hydrological Assembly.</w:t>
            </w:r>
          </w:p>
        </w:tc>
      </w:tr>
      <w:tr w:rsidR="00417325" w:rsidRPr="00E170D0" w14:paraId="48F1FA3A" w14:textId="77777777" w:rsidTr="008938E9">
        <w:trPr>
          <w:trHeight w:val="1785"/>
          <w:jc w:val="center"/>
        </w:trPr>
        <w:tc>
          <w:tcPr>
            <w:tcW w:w="846" w:type="dxa"/>
            <w:shd w:val="clear" w:color="auto" w:fill="C2D69B" w:themeFill="accent3" w:themeFillTint="99"/>
            <w:vAlign w:val="center"/>
          </w:tcPr>
          <w:p w14:paraId="20E9E43B" w14:textId="77777777" w:rsidR="00417325" w:rsidRPr="00E170D0" w:rsidRDefault="00417325" w:rsidP="00417325">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lastRenderedPageBreak/>
              <w:t xml:space="preserve">Output 2.3.10 </w:t>
            </w:r>
          </w:p>
        </w:tc>
        <w:tc>
          <w:tcPr>
            <w:tcW w:w="15309" w:type="dxa"/>
            <w:gridSpan w:val="7"/>
            <w:shd w:val="clear" w:color="auto" w:fill="C2D69B" w:themeFill="accent3" w:themeFillTint="99"/>
            <w:vAlign w:val="center"/>
          </w:tcPr>
          <w:p w14:paraId="47E57623" w14:textId="19DE2A39" w:rsidR="00417325" w:rsidRPr="00E170D0" w:rsidRDefault="00417325" w:rsidP="00417325">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Updated/new technical and regulatory materials, including: (1) A new guide to the Global Data</w:t>
            </w:r>
            <w:r w:rsidR="00811EF6" w:rsidRPr="00E170D0">
              <w:rPr>
                <w:rFonts w:eastAsia="Verdana" w:cs="Verdana"/>
                <w:b/>
                <w:bCs/>
                <w:color w:val="000000" w:themeColor="text1"/>
                <w:sz w:val="16"/>
                <w:szCs w:val="16"/>
                <w:lang w:eastAsia="zh-TW"/>
              </w:rPr>
              <w:t>-</w:t>
            </w:r>
            <w:r w:rsidRPr="00E170D0">
              <w:rPr>
                <w:rFonts w:eastAsia="Verdana" w:cs="Verdana"/>
                <w:b/>
                <w:bCs/>
                <w:color w:val="000000" w:themeColor="text1"/>
                <w:sz w:val="16"/>
                <w:szCs w:val="16"/>
                <w:lang w:eastAsia="zh-TW"/>
              </w:rPr>
              <w:t xml:space="preserve">processing and Forecasting System; (2) New guidelines on high-resolution numerical weather prediction (NWP); (3) Guidelines on the use and interpretation of non-nuclear ERA products and services provided by RSMC; (4) Guidelines on humanitarian services; (5) </w:t>
            </w:r>
            <w:r w:rsidRPr="00E170D0">
              <w:rPr>
                <w:rFonts w:eastAsia="Verdana" w:cs="Verdana"/>
                <w:b/>
                <w:bCs/>
                <w:i/>
                <w:iCs/>
                <w:color w:val="000000" w:themeColor="text1"/>
                <w:sz w:val="16"/>
                <w:szCs w:val="16"/>
                <w:lang w:eastAsia="zh-TW"/>
              </w:rPr>
              <w:t>Manual on the Global Data</w:t>
            </w:r>
            <w:r w:rsidR="00811EF6" w:rsidRPr="00E170D0">
              <w:rPr>
                <w:rFonts w:eastAsia="Verdana" w:cs="Verdana"/>
                <w:b/>
                <w:bCs/>
                <w:i/>
                <w:iCs/>
                <w:color w:val="000000" w:themeColor="text1"/>
                <w:sz w:val="16"/>
                <w:szCs w:val="16"/>
                <w:lang w:eastAsia="zh-TW"/>
              </w:rPr>
              <w:t>-</w:t>
            </w:r>
            <w:r w:rsidRPr="00E170D0">
              <w:rPr>
                <w:rFonts w:eastAsia="Verdana" w:cs="Verdana"/>
                <w:b/>
                <w:bCs/>
                <w:i/>
                <w:iCs/>
                <w:color w:val="000000" w:themeColor="text1"/>
                <w:sz w:val="16"/>
                <w:szCs w:val="16"/>
                <w:lang w:eastAsia="zh-TW"/>
              </w:rPr>
              <w:t>processing and Forecasting System</w:t>
            </w:r>
            <w:r w:rsidRPr="00E170D0">
              <w:rPr>
                <w:rFonts w:eastAsia="Verdana" w:cs="Verdana"/>
                <w:b/>
                <w:bCs/>
                <w:color w:val="000000" w:themeColor="text1"/>
                <w:sz w:val="16"/>
                <w:szCs w:val="16"/>
                <w:lang w:eastAsia="zh-TW"/>
              </w:rPr>
              <w:t xml:space="preserve"> (WMO-No 485); (6) Guidelines on Ensemble Prediction System and Post-processing (EPSPP) </w:t>
            </w:r>
          </w:p>
        </w:tc>
      </w:tr>
      <w:tr w:rsidR="005D72CB" w:rsidRPr="00E170D0" w14:paraId="74542B4E" w14:textId="77777777" w:rsidTr="00811EF6">
        <w:trPr>
          <w:trHeight w:val="53"/>
          <w:jc w:val="center"/>
        </w:trPr>
        <w:tc>
          <w:tcPr>
            <w:tcW w:w="846" w:type="dxa"/>
            <w:vMerge w:val="restart"/>
            <w:shd w:val="clear" w:color="auto" w:fill="auto"/>
            <w:vAlign w:val="center"/>
          </w:tcPr>
          <w:p w14:paraId="061950ED" w14:textId="77777777" w:rsidR="005D72CB" w:rsidRPr="00E170D0" w:rsidRDefault="005A5ECD" w:rsidP="00A92C87">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SC-ESMP</w:t>
            </w:r>
          </w:p>
        </w:tc>
        <w:tc>
          <w:tcPr>
            <w:tcW w:w="992" w:type="dxa"/>
            <w:shd w:val="clear" w:color="auto" w:fill="auto"/>
            <w:vAlign w:val="center"/>
          </w:tcPr>
          <w:p w14:paraId="14423D03" w14:textId="77777777" w:rsidR="005D72CB" w:rsidRPr="00E170D0" w:rsidRDefault="009A4E87" w:rsidP="005D72CB">
            <w:pPr>
              <w:tabs>
                <w:tab w:val="clear" w:pos="1134"/>
              </w:tabs>
              <w:spacing w:before="60" w:after="60"/>
              <w:jc w:val="left"/>
              <w:rPr>
                <w:rFonts w:eastAsia="Verdana" w:cs="Verdana"/>
                <w:sz w:val="16"/>
                <w:szCs w:val="16"/>
                <w:lang w:eastAsia="zh-TW"/>
              </w:rPr>
            </w:pPr>
            <w:hyperlink r:id="rId162" w:anchor="page=86" w:history="1">
              <w:r w:rsidR="005D72CB" w:rsidRPr="00E170D0">
                <w:rPr>
                  <w:rStyle w:val="Hyperlink"/>
                  <w:rFonts w:eastAsia="Verdana" w:cs="Verdana"/>
                  <w:sz w:val="16"/>
                  <w:szCs w:val="16"/>
                  <w:lang w:eastAsia="zh-TW"/>
                </w:rPr>
                <w:t xml:space="preserve">Res. 26 </w:t>
              </w:r>
              <w:r w:rsidR="005D72CB" w:rsidRPr="00E170D0">
                <w:rPr>
                  <w:rStyle w:val="Hyperlink"/>
                  <w:sz w:val="16"/>
                  <w:szCs w:val="16"/>
                </w:rPr>
                <w:br/>
              </w:r>
              <w:r w:rsidR="005D72CB" w:rsidRPr="00E170D0">
                <w:rPr>
                  <w:rStyle w:val="Hyperlink"/>
                  <w:rFonts w:eastAsia="Verdana" w:cs="Verdana"/>
                  <w:sz w:val="16"/>
                  <w:szCs w:val="16"/>
                  <w:lang w:eastAsia="zh-TW"/>
                </w:rPr>
                <w:t>(EC-70)</w:t>
              </w:r>
            </w:hyperlink>
          </w:p>
        </w:tc>
        <w:tc>
          <w:tcPr>
            <w:tcW w:w="1276" w:type="dxa"/>
            <w:shd w:val="clear" w:color="auto" w:fill="auto"/>
            <w:noWrap/>
            <w:vAlign w:val="center"/>
          </w:tcPr>
          <w:p w14:paraId="4C2B564F"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2.3.10</w:t>
            </w:r>
          </w:p>
        </w:tc>
        <w:tc>
          <w:tcPr>
            <w:tcW w:w="992" w:type="dxa"/>
            <w:shd w:val="clear" w:color="auto" w:fill="auto"/>
            <w:noWrap/>
            <w:vAlign w:val="center"/>
          </w:tcPr>
          <w:p w14:paraId="359AF3B6" w14:textId="77777777" w:rsidR="005D72CB" w:rsidRPr="00E170D0" w:rsidRDefault="005D72CB" w:rsidP="005D72CB">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14844CE2"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Further develop the </w:t>
            </w:r>
            <w:r w:rsidRPr="00E170D0">
              <w:rPr>
                <w:rFonts w:eastAsia="Verdana" w:cs="Verdana"/>
                <w:i/>
                <w:iCs/>
                <w:sz w:val="16"/>
                <w:szCs w:val="16"/>
                <w:lang w:eastAsia="zh-TW"/>
              </w:rPr>
              <w:t xml:space="preserve">Guide </w:t>
            </w:r>
            <w:r w:rsidRPr="00E170D0">
              <w:rPr>
                <w:rFonts w:eastAsia="Verdana" w:cs="Verdana"/>
                <w:i/>
                <w:iCs/>
                <w:strike/>
                <w:sz w:val="16"/>
                <w:szCs w:val="16"/>
                <w:lang w:eastAsia="zh-TW"/>
              </w:rPr>
              <w:t>on</w:t>
            </w:r>
            <w:r w:rsidRPr="00E170D0">
              <w:rPr>
                <w:rFonts w:eastAsia="Verdana" w:cs="Verdana"/>
                <w:i/>
                <w:iCs/>
                <w:sz w:val="16"/>
                <w:szCs w:val="16"/>
                <w:lang w:eastAsia="zh-TW"/>
              </w:rPr>
              <w:t xml:space="preserve"> to GDPFS</w:t>
            </w:r>
            <w:r w:rsidRPr="00E170D0">
              <w:rPr>
                <w:rFonts w:eastAsia="Verdana" w:cs="Verdana"/>
                <w:sz w:val="16"/>
                <w:szCs w:val="16"/>
                <w:lang w:eastAsia="zh-TW"/>
              </w:rPr>
              <w:t xml:space="preserve"> (WMO-No. </w:t>
            </w:r>
            <w:r w:rsidR="007373DD" w:rsidRPr="00E170D0">
              <w:rPr>
                <w:rFonts w:eastAsia="Verdana" w:cs="Verdana"/>
                <w:sz w:val="16"/>
                <w:szCs w:val="16"/>
                <w:lang w:eastAsia="zh-TW"/>
              </w:rPr>
              <w:t>3505).</w:t>
            </w:r>
          </w:p>
        </w:tc>
        <w:tc>
          <w:tcPr>
            <w:tcW w:w="2410" w:type="dxa"/>
            <w:shd w:val="clear" w:color="auto" w:fill="auto"/>
            <w:vAlign w:val="center"/>
          </w:tcPr>
          <w:p w14:paraId="328643AF"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Complete the </w:t>
            </w:r>
            <w:r w:rsidRPr="00E170D0">
              <w:rPr>
                <w:rFonts w:eastAsia="Verdana" w:cs="Verdana"/>
                <w:i/>
                <w:iCs/>
                <w:sz w:val="16"/>
                <w:szCs w:val="16"/>
                <w:lang w:eastAsia="zh-TW"/>
              </w:rPr>
              <w:t>Guide to GDPFS</w:t>
            </w:r>
            <w:r w:rsidR="007373DD" w:rsidRPr="00E170D0">
              <w:rPr>
                <w:rFonts w:eastAsia="Verdana" w:cs="Verdana"/>
                <w:i/>
                <w:iCs/>
                <w:sz w:val="16"/>
                <w:szCs w:val="16"/>
                <w:lang w:eastAsia="zh-TW"/>
              </w:rPr>
              <w:t>.</w:t>
            </w:r>
          </w:p>
        </w:tc>
        <w:tc>
          <w:tcPr>
            <w:tcW w:w="2551" w:type="dxa"/>
            <w:shd w:val="clear" w:color="auto" w:fill="auto"/>
            <w:vAlign w:val="center"/>
          </w:tcPr>
          <w:p w14:paraId="63DF5249"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4253" w:type="dxa"/>
          </w:tcPr>
          <w:p w14:paraId="09649FD4" w14:textId="77777777" w:rsidR="005D72CB" w:rsidRPr="00E170D0" w:rsidRDefault="005D72CB" w:rsidP="005D72CB">
            <w:pPr>
              <w:spacing w:before="60" w:after="60"/>
              <w:jc w:val="left"/>
              <w:rPr>
                <w:rFonts w:eastAsia="Verdana" w:cs="Verdana"/>
                <w:sz w:val="16"/>
                <w:szCs w:val="16"/>
                <w:lang w:eastAsia="zh-CN"/>
              </w:rPr>
            </w:pPr>
            <w:r w:rsidRPr="00E170D0">
              <w:rPr>
                <w:rFonts w:eastAsia="Verdana" w:cs="Verdana"/>
                <w:sz w:val="16"/>
                <w:szCs w:val="16"/>
                <w:lang w:eastAsia="zh-CN"/>
              </w:rPr>
              <w:t>INFCOM-2 is invited to adopt draft Recommendation</w:t>
            </w:r>
            <w:r w:rsidR="00F61B00" w:rsidRPr="00E170D0">
              <w:rPr>
                <w:rFonts w:eastAsia="Verdana" w:cs="Verdana"/>
                <w:sz w:val="16"/>
                <w:szCs w:val="16"/>
                <w:lang w:eastAsia="zh-CN"/>
              </w:rPr>
              <w:t> 6</w:t>
            </w:r>
            <w:r w:rsidRPr="00E170D0">
              <w:rPr>
                <w:rFonts w:eastAsia="Verdana" w:cs="Verdana"/>
                <w:sz w:val="16"/>
                <w:szCs w:val="16"/>
                <w:lang w:eastAsia="zh-CN"/>
              </w:rPr>
              <w:t>.4(3)/1: the initial version of the Guide to GDPFS.</w:t>
            </w:r>
          </w:p>
        </w:tc>
      </w:tr>
      <w:tr w:rsidR="005D72CB" w:rsidRPr="00E170D0" w14:paraId="0E2CC41A" w14:textId="77777777" w:rsidTr="00811EF6">
        <w:trPr>
          <w:trHeight w:val="53"/>
          <w:jc w:val="center"/>
        </w:trPr>
        <w:tc>
          <w:tcPr>
            <w:tcW w:w="846" w:type="dxa"/>
            <w:vMerge/>
            <w:shd w:val="clear" w:color="auto" w:fill="auto"/>
            <w:vAlign w:val="center"/>
          </w:tcPr>
          <w:p w14:paraId="5C0E3E61" w14:textId="77777777" w:rsidR="005D72CB" w:rsidRPr="00E170D0" w:rsidRDefault="005D72CB" w:rsidP="005D72CB">
            <w:pPr>
              <w:pStyle w:val="WMOBodyText"/>
              <w:rPr>
                <w:sz w:val="16"/>
                <w:szCs w:val="16"/>
              </w:rPr>
            </w:pPr>
          </w:p>
        </w:tc>
        <w:tc>
          <w:tcPr>
            <w:tcW w:w="992" w:type="dxa"/>
            <w:shd w:val="clear" w:color="auto" w:fill="auto"/>
            <w:vAlign w:val="center"/>
          </w:tcPr>
          <w:p w14:paraId="297BF092" w14:textId="77777777" w:rsidR="005D72CB" w:rsidRPr="00E170D0" w:rsidRDefault="009A4E87" w:rsidP="005D72CB">
            <w:pPr>
              <w:tabs>
                <w:tab w:val="clear" w:pos="1134"/>
              </w:tabs>
              <w:spacing w:before="60" w:after="60"/>
              <w:jc w:val="left"/>
              <w:rPr>
                <w:rFonts w:eastAsia="Verdana" w:cs="Verdana"/>
                <w:sz w:val="16"/>
                <w:szCs w:val="16"/>
                <w:lang w:eastAsia="zh-TW"/>
              </w:rPr>
            </w:pPr>
            <w:hyperlink r:id="rId163" w:anchor="page=186" w:history="1">
              <w:r w:rsidR="005D72CB" w:rsidRPr="00E170D0">
                <w:rPr>
                  <w:rStyle w:val="Hyperlink"/>
                  <w:rFonts w:eastAsia="Verdana" w:cs="Verdana"/>
                  <w:sz w:val="16"/>
                  <w:szCs w:val="16"/>
                  <w:lang w:eastAsia="zh-TW"/>
                </w:rPr>
                <w:t xml:space="preserve">Dec. 57 </w:t>
              </w:r>
              <w:r w:rsidR="005D72CB" w:rsidRPr="00E170D0">
                <w:rPr>
                  <w:rStyle w:val="Hyperlink"/>
                  <w:sz w:val="16"/>
                  <w:szCs w:val="16"/>
                </w:rPr>
                <w:br/>
              </w:r>
              <w:r w:rsidR="005D72CB" w:rsidRPr="00E170D0">
                <w:rPr>
                  <w:rStyle w:val="Hyperlink"/>
                  <w:rFonts w:eastAsia="Verdana" w:cs="Verdana"/>
                  <w:sz w:val="16"/>
                  <w:szCs w:val="16"/>
                  <w:lang w:eastAsia="zh-TW"/>
                </w:rPr>
                <w:t>(EC-68)</w:t>
              </w:r>
            </w:hyperlink>
          </w:p>
        </w:tc>
        <w:tc>
          <w:tcPr>
            <w:tcW w:w="1276" w:type="dxa"/>
            <w:shd w:val="clear" w:color="auto" w:fill="auto"/>
            <w:noWrap/>
            <w:vAlign w:val="center"/>
          </w:tcPr>
          <w:p w14:paraId="12C8E902"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2.3.10</w:t>
            </w:r>
          </w:p>
        </w:tc>
        <w:tc>
          <w:tcPr>
            <w:tcW w:w="992" w:type="dxa"/>
            <w:shd w:val="clear" w:color="auto" w:fill="auto"/>
            <w:noWrap/>
            <w:vAlign w:val="center"/>
          </w:tcPr>
          <w:p w14:paraId="409FAEA5" w14:textId="77777777" w:rsidR="005D72CB" w:rsidRPr="00E170D0" w:rsidRDefault="005D72CB" w:rsidP="005D72CB">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48FBBD44"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Finalize the development of the Guidelines on high-resolution</w:t>
            </w:r>
            <w:r w:rsidR="00F61B00" w:rsidRPr="00E170D0">
              <w:rPr>
                <w:rFonts w:eastAsia="Verdana" w:cs="Verdana"/>
                <w:sz w:val="16"/>
                <w:szCs w:val="16"/>
                <w:lang w:eastAsia="zh-TW"/>
              </w:rPr>
              <w:t> N</w:t>
            </w:r>
            <w:r w:rsidRPr="00E170D0">
              <w:rPr>
                <w:rFonts w:eastAsia="Verdana" w:cs="Verdana"/>
                <w:sz w:val="16"/>
                <w:szCs w:val="16"/>
                <w:lang w:eastAsia="zh-TW"/>
              </w:rPr>
              <w:t>WP</w:t>
            </w:r>
            <w:r w:rsidR="007373DD" w:rsidRPr="00E170D0">
              <w:rPr>
                <w:rFonts w:eastAsia="Verdana" w:cs="Verdana"/>
                <w:sz w:val="16"/>
                <w:szCs w:val="16"/>
                <w:lang w:eastAsia="zh-TW"/>
              </w:rPr>
              <w:t>.</w:t>
            </w:r>
          </w:p>
        </w:tc>
        <w:tc>
          <w:tcPr>
            <w:tcW w:w="2410" w:type="dxa"/>
            <w:shd w:val="clear" w:color="auto" w:fill="auto"/>
            <w:vAlign w:val="center"/>
          </w:tcPr>
          <w:p w14:paraId="7C98C4EC" w14:textId="77777777" w:rsidR="005D72CB" w:rsidRPr="00E170D0" w:rsidRDefault="005D72CB" w:rsidP="005D72CB">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0BC78F2B"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4253" w:type="dxa"/>
          </w:tcPr>
          <w:p w14:paraId="01CC1ACC" w14:textId="77777777" w:rsidR="005D72CB" w:rsidRPr="00E170D0" w:rsidRDefault="005D72CB" w:rsidP="005D72CB">
            <w:pPr>
              <w:spacing w:before="60" w:after="60"/>
              <w:jc w:val="left"/>
              <w:rPr>
                <w:rFonts w:eastAsia="Verdana" w:cs="Verdana"/>
                <w:sz w:val="16"/>
                <w:szCs w:val="16"/>
                <w:lang w:eastAsia="zh-CN"/>
              </w:rPr>
            </w:pPr>
            <w:r w:rsidRPr="00E170D0">
              <w:rPr>
                <w:rFonts w:eastAsia="Verdana" w:cs="Verdana"/>
                <w:sz w:val="16"/>
                <w:szCs w:val="16"/>
                <w:lang w:eastAsia="zh-CN"/>
              </w:rPr>
              <w:t>Draft Guidelines are being developed.</w:t>
            </w:r>
          </w:p>
        </w:tc>
      </w:tr>
      <w:tr w:rsidR="005D72CB" w:rsidRPr="00E170D0" w14:paraId="0915CBC8" w14:textId="77777777" w:rsidTr="00811EF6">
        <w:trPr>
          <w:trHeight w:val="167"/>
          <w:jc w:val="center"/>
        </w:trPr>
        <w:tc>
          <w:tcPr>
            <w:tcW w:w="846" w:type="dxa"/>
            <w:vMerge/>
            <w:shd w:val="clear" w:color="auto" w:fill="auto"/>
            <w:vAlign w:val="center"/>
          </w:tcPr>
          <w:p w14:paraId="666BD191" w14:textId="77777777" w:rsidR="005D72CB" w:rsidRPr="00E170D0" w:rsidRDefault="005D72CB" w:rsidP="005D72CB">
            <w:pPr>
              <w:pStyle w:val="WMOBodyText"/>
              <w:rPr>
                <w:sz w:val="16"/>
                <w:szCs w:val="16"/>
              </w:rPr>
            </w:pPr>
          </w:p>
        </w:tc>
        <w:tc>
          <w:tcPr>
            <w:tcW w:w="992" w:type="dxa"/>
            <w:shd w:val="clear" w:color="auto" w:fill="auto"/>
            <w:vAlign w:val="center"/>
          </w:tcPr>
          <w:p w14:paraId="51539A64" w14:textId="77777777" w:rsidR="005D72CB" w:rsidRPr="00E170D0" w:rsidRDefault="009A4E87" w:rsidP="005D72CB">
            <w:pPr>
              <w:tabs>
                <w:tab w:val="clear" w:pos="1134"/>
              </w:tabs>
              <w:spacing w:before="60" w:after="60"/>
              <w:jc w:val="left"/>
              <w:rPr>
                <w:rFonts w:eastAsia="Verdana" w:cs="Verdana"/>
                <w:sz w:val="16"/>
                <w:szCs w:val="16"/>
                <w:lang w:eastAsia="zh-TW"/>
              </w:rPr>
            </w:pPr>
            <w:hyperlink r:id="rId164" w:anchor="page=9" w:history="1">
              <w:r w:rsidR="0072182E" w:rsidRPr="00E170D0">
                <w:rPr>
                  <w:rStyle w:val="Hyperlink"/>
                  <w:rFonts w:eastAsia="Verdana" w:cs="Verdana"/>
                  <w:sz w:val="16"/>
                  <w:szCs w:val="16"/>
                  <w:lang w:eastAsia="zh-TW"/>
                </w:rPr>
                <w:t>Res. 1 (Cg-Ext</w:t>
              </w:r>
              <w:r w:rsidR="00A17823" w:rsidRPr="00E170D0">
                <w:rPr>
                  <w:rStyle w:val="Hyperlink"/>
                  <w:rFonts w:eastAsia="Verdana" w:cs="Verdana"/>
                  <w:sz w:val="16"/>
                  <w:szCs w:val="16"/>
                  <w:lang w:eastAsia="zh-TW"/>
                </w:rPr>
                <w:t>.</w:t>
              </w:r>
              <w:r w:rsidR="0072182E" w:rsidRPr="00E170D0">
                <w:rPr>
                  <w:rStyle w:val="Hyperlink"/>
                  <w:rFonts w:eastAsia="Verdana" w:cs="Verdana"/>
                  <w:sz w:val="16"/>
                  <w:szCs w:val="16"/>
                  <w:lang w:eastAsia="zh-TW"/>
                </w:rPr>
                <w:t>(2021))</w:t>
              </w:r>
            </w:hyperlink>
          </w:p>
        </w:tc>
        <w:tc>
          <w:tcPr>
            <w:tcW w:w="1276" w:type="dxa"/>
            <w:shd w:val="clear" w:color="auto" w:fill="auto"/>
            <w:noWrap/>
            <w:vAlign w:val="center"/>
          </w:tcPr>
          <w:p w14:paraId="0F56CBB1"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2.3.10</w:t>
            </w:r>
          </w:p>
        </w:tc>
        <w:tc>
          <w:tcPr>
            <w:tcW w:w="992" w:type="dxa"/>
            <w:shd w:val="clear" w:color="auto" w:fill="auto"/>
            <w:noWrap/>
            <w:vAlign w:val="center"/>
          </w:tcPr>
          <w:p w14:paraId="0FD10538" w14:textId="77777777" w:rsidR="005D72CB" w:rsidRPr="00E170D0" w:rsidRDefault="005D72CB" w:rsidP="005D72CB">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60C1E67F"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Demonstrate the provision of core</w:t>
            </w:r>
            <w:r w:rsidR="002775E2" w:rsidRPr="00E170D0">
              <w:rPr>
                <w:rFonts w:eastAsia="Verdana" w:cs="Verdana"/>
                <w:sz w:val="16"/>
                <w:szCs w:val="16"/>
                <w:lang w:eastAsia="zh-TW"/>
              </w:rPr>
              <w:t xml:space="preserve"> </w:t>
            </w:r>
            <w:r w:rsidRPr="00E170D0">
              <w:rPr>
                <w:rFonts w:eastAsia="Verdana" w:cs="Verdana"/>
                <w:sz w:val="16"/>
                <w:szCs w:val="16"/>
                <w:lang w:eastAsia="zh-TW"/>
              </w:rPr>
              <w:t>data products</w:t>
            </w:r>
            <w:r w:rsidRPr="00E170D0">
              <w:rPr>
                <w:rFonts w:eastAsia="Verdana" w:cs="Verdana"/>
                <w:sz w:val="16"/>
                <w:szCs w:val="16"/>
              </w:rPr>
              <w:t xml:space="preserve"> </w:t>
            </w:r>
            <w:r w:rsidRPr="00E170D0">
              <w:rPr>
                <w:rFonts w:eastAsia="Verdana" w:cs="Verdana"/>
                <w:sz w:val="16"/>
                <w:szCs w:val="16"/>
                <w:lang w:eastAsia="zh-TW"/>
              </w:rPr>
              <w:t>from RSMCs to meet Members’ needs</w:t>
            </w:r>
            <w:r w:rsidR="007373DD" w:rsidRPr="00E170D0">
              <w:rPr>
                <w:rFonts w:eastAsia="Verdana" w:cs="Verdana"/>
                <w:sz w:val="16"/>
                <w:szCs w:val="16"/>
                <w:lang w:eastAsia="zh-TW"/>
              </w:rPr>
              <w:t>.</w:t>
            </w:r>
          </w:p>
        </w:tc>
        <w:tc>
          <w:tcPr>
            <w:tcW w:w="2410" w:type="dxa"/>
            <w:shd w:val="clear" w:color="auto" w:fill="auto"/>
            <w:vAlign w:val="center"/>
          </w:tcPr>
          <w:p w14:paraId="09B475F9"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Update the core</w:t>
            </w:r>
            <w:r w:rsidR="002775E2" w:rsidRPr="00E170D0">
              <w:rPr>
                <w:rFonts w:eastAsia="Verdana" w:cs="Verdana"/>
                <w:sz w:val="16"/>
                <w:szCs w:val="16"/>
                <w:lang w:eastAsia="zh-TW"/>
              </w:rPr>
              <w:t xml:space="preserve"> </w:t>
            </w:r>
            <w:r w:rsidRPr="00E170D0">
              <w:rPr>
                <w:rFonts w:eastAsia="Verdana" w:cs="Verdana"/>
                <w:sz w:val="16"/>
                <w:szCs w:val="16"/>
                <w:lang w:eastAsia="zh-TW"/>
              </w:rPr>
              <w:t>data products in the Manual on the GDPFS</w:t>
            </w:r>
            <w:r w:rsidR="007373DD" w:rsidRPr="00E170D0">
              <w:rPr>
                <w:rFonts w:eastAsia="Verdana" w:cs="Verdana"/>
                <w:sz w:val="16"/>
                <w:szCs w:val="16"/>
                <w:lang w:eastAsia="zh-TW"/>
              </w:rPr>
              <w:t>.</w:t>
            </w:r>
          </w:p>
        </w:tc>
        <w:tc>
          <w:tcPr>
            <w:tcW w:w="2551" w:type="dxa"/>
            <w:shd w:val="clear" w:color="auto" w:fill="auto"/>
            <w:vAlign w:val="center"/>
          </w:tcPr>
          <w:p w14:paraId="6B1E9125"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Further develop GDPFS to expand core</w:t>
            </w:r>
            <w:r w:rsidR="002775E2" w:rsidRPr="00E170D0">
              <w:rPr>
                <w:rFonts w:eastAsia="Verdana" w:cs="Verdana"/>
                <w:sz w:val="16"/>
                <w:szCs w:val="16"/>
                <w:lang w:eastAsia="zh-TW"/>
              </w:rPr>
              <w:t xml:space="preserve"> </w:t>
            </w:r>
            <w:r w:rsidRPr="00E170D0">
              <w:rPr>
                <w:rFonts w:eastAsia="Verdana" w:cs="Verdana"/>
                <w:sz w:val="16"/>
                <w:szCs w:val="16"/>
                <w:lang w:eastAsia="zh-TW"/>
              </w:rPr>
              <w:t>data products in all Earth system domains as well as to improve the accessibility of core</w:t>
            </w:r>
            <w:r w:rsidR="002775E2" w:rsidRPr="00E170D0">
              <w:rPr>
                <w:rFonts w:eastAsia="Verdana" w:cs="Verdana"/>
                <w:sz w:val="16"/>
                <w:szCs w:val="16"/>
                <w:lang w:eastAsia="zh-TW"/>
              </w:rPr>
              <w:t xml:space="preserve"> </w:t>
            </w:r>
            <w:r w:rsidRPr="00E170D0">
              <w:rPr>
                <w:rFonts w:eastAsia="Verdana" w:cs="Verdana"/>
                <w:sz w:val="16"/>
                <w:szCs w:val="16"/>
                <w:lang w:eastAsia="zh-TW"/>
              </w:rPr>
              <w:t>data products</w:t>
            </w:r>
            <w:r w:rsidR="007373DD" w:rsidRPr="00E170D0">
              <w:rPr>
                <w:rFonts w:eastAsia="Verdana" w:cs="Verdana"/>
                <w:sz w:val="16"/>
                <w:szCs w:val="16"/>
                <w:lang w:eastAsia="zh-TW"/>
              </w:rPr>
              <w:t>.</w:t>
            </w:r>
          </w:p>
        </w:tc>
        <w:tc>
          <w:tcPr>
            <w:tcW w:w="4253" w:type="dxa"/>
          </w:tcPr>
          <w:p w14:paraId="0EB3216B" w14:textId="77777777" w:rsidR="005D72CB" w:rsidRPr="00E170D0" w:rsidRDefault="005D72CB" w:rsidP="005D72CB">
            <w:pPr>
              <w:spacing w:before="60" w:after="60"/>
              <w:jc w:val="left"/>
              <w:rPr>
                <w:rFonts w:eastAsia="Verdana" w:cs="Verdana"/>
                <w:sz w:val="16"/>
                <w:szCs w:val="16"/>
                <w:lang w:eastAsia="zh-CN"/>
              </w:rPr>
            </w:pPr>
            <w:r w:rsidRPr="00E170D0">
              <w:rPr>
                <w:rFonts w:eastAsia="Verdana" w:cs="Verdana"/>
                <w:sz w:val="16"/>
                <w:szCs w:val="16"/>
                <w:lang w:eastAsia="zh-CN"/>
              </w:rPr>
              <w:t>INFCOM-2 is invited to review draft Recommendation</w:t>
            </w:r>
            <w:r w:rsidR="00F61B00" w:rsidRPr="00E170D0">
              <w:rPr>
                <w:rFonts w:eastAsia="Verdana" w:cs="Verdana"/>
                <w:sz w:val="16"/>
                <w:szCs w:val="16"/>
                <w:lang w:eastAsia="zh-CN"/>
              </w:rPr>
              <w:t> 6</w:t>
            </w:r>
            <w:r w:rsidRPr="00E170D0">
              <w:rPr>
                <w:rFonts w:eastAsia="Verdana" w:cs="Verdana"/>
                <w:sz w:val="16"/>
                <w:szCs w:val="16"/>
                <w:lang w:eastAsia="zh-CN"/>
              </w:rPr>
              <w:t>.4 (2)/1 to integrate the concept of ‘core</w:t>
            </w:r>
            <w:r w:rsidR="002775E2" w:rsidRPr="00E170D0">
              <w:rPr>
                <w:rFonts w:eastAsia="Verdana" w:cs="Verdana"/>
                <w:sz w:val="16"/>
                <w:szCs w:val="16"/>
                <w:lang w:eastAsia="zh-CN"/>
              </w:rPr>
              <w:t xml:space="preserve"> </w:t>
            </w:r>
            <w:r w:rsidRPr="00E170D0">
              <w:rPr>
                <w:rFonts w:eastAsia="Verdana" w:cs="Verdana"/>
                <w:sz w:val="16"/>
                <w:szCs w:val="16"/>
                <w:lang w:eastAsia="zh-CN"/>
              </w:rPr>
              <w:t>data’ products into the Manual on GDPFS.</w:t>
            </w:r>
          </w:p>
        </w:tc>
      </w:tr>
    </w:tbl>
    <w:p w14:paraId="24377D31" w14:textId="3C3A1339" w:rsidR="00A80767" w:rsidRPr="00E170D0" w:rsidRDefault="00A80767" w:rsidP="00A80767">
      <w:pPr>
        <w:tabs>
          <w:tab w:val="clear" w:pos="1134"/>
        </w:tabs>
        <w:jc w:val="left"/>
        <w:rPr>
          <w:b/>
          <w:bCs/>
          <w:iCs/>
          <w:szCs w:val="22"/>
          <w:lang w:eastAsia="zh-TW"/>
        </w:rPr>
      </w:pPr>
    </w:p>
    <w:p w14:paraId="1B003B84" w14:textId="72F7E734" w:rsidR="00811EF6" w:rsidRPr="00E170D0" w:rsidRDefault="00811EF6" w:rsidP="00811EF6">
      <w:pPr>
        <w:pStyle w:val="WMOBodyText"/>
      </w:pPr>
    </w:p>
    <w:p w14:paraId="2B6DB532" w14:textId="4C772954" w:rsidR="00811EF6" w:rsidRPr="00E170D0" w:rsidRDefault="00811EF6" w:rsidP="00811EF6">
      <w:pPr>
        <w:pStyle w:val="WMOBodyText"/>
        <w:jc w:val="center"/>
      </w:pPr>
      <w:r w:rsidRPr="00E170D0">
        <w:t>___________________</w:t>
      </w:r>
    </w:p>
    <w:sectPr w:rsidR="00811EF6" w:rsidRPr="00E170D0" w:rsidSect="00477526">
      <w:headerReference w:type="even" r:id="rId165"/>
      <w:headerReference w:type="default" r:id="rId166"/>
      <w:headerReference w:type="first" r:id="rId167"/>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A8569" w14:textId="77777777" w:rsidR="009A4E87" w:rsidRDefault="009A4E87">
      <w:r>
        <w:separator/>
      </w:r>
    </w:p>
    <w:p w14:paraId="148CF5E6" w14:textId="77777777" w:rsidR="009A4E87" w:rsidRDefault="009A4E87"/>
    <w:p w14:paraId="7EC2297B" w14:textId="77777777" w:rsidR="009A4E87" w:rsidRDefault="009A4E87"/>
  </w:endnote>
  <w:endnote w:type="continuationSeparator" w:id="0">
    <w:p w14:paraId="1368F6E0" w14:textId="77777777" w:rsidR="009A4E87" w:rsidRDefault="009A4E87">
      <w:r>
        <w:continuationSeparator/>
      </w:r>
    </w:p>
    <w:p w14:paraId="3CD3B0F0" w14:textId="77777777" w:rsidR="009A4E87" w:rsidRDefault="009A4E87"/>
    <w:p w14:paraId="2037BE8E" w14:textId="77777777" w:rsidR="009A4E87" w:rsidRDefault="009A4E87"/>
  </w:endnote>
  <w:endnote w:type="continuationNotice" w:id="1">
    <w:p w14:paraId="3B429FFB" w14:textId="77777777" w:rsidR="009A4E87" w:rsidRDefault="009A4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1BBE2" w14:textId="77777777" w:rsidR="009A4E87" w:rsidRDefault="009A4E87">
      <w:r>
        <w:separator/>
      </w:r>
    </w:p>
  </w:footnote>
  <w:footnote w:type="continuationSeparator" w:id="0">
    <w:p w14:paraId="4FD7B4A2" w14:textId="77777777" w:rsidR="009A4E87" w:rsidRDefault="009A4E87">
      <w:r>
        <w:continuationSeparator/>
      </w:r>
    </w:p>
    <w:p w14:paraId="21399866" w14:textId="77777777" w:rsidR="009A4E87" w:rsidRDefault="009A4E87"/>
    <w:p w14:paraId="399849F6" w14:textId="77777777" w:rsidR="009A4E87" w:rsidRDefault="009A4E87"/>
  </w:footnote>
  <w:footnote w:type="continuationNotice" w:id="1">
    <w:p w14:paraId="79408062" w14:textId="77777777" w:rsidR="009A4E87" w:rsidRDefault="009A4E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BF4C" w14:textId="77777777" w:rsidR="009A4E87" w:rsidRDefault="009A4E87">
    <w:pPr>
      <w:pStyle w:val="Header"/>
    </w:pPr>
    <w:r>
      <w:rPr>
        <w:noProof/>
      </w:rPr>
      <w:pict w14:anchorId="7A20FCD0">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E8FBB83">
        <v:shape id="_x0000_s1041" type="#_x0000_m1071"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2A1BAF9" w14:textId="77777777" w:rsidR="009A4E87" w:rsidRDefault="009A4E87"/>
  <w:p w14:paraId="518EBFBE" w14:textId="77777777" w:rsidR="009A4E87" w:rsidRDefault="009A4E87">
    <w:pPr>
      <w:pStyle w:val="Header"/>
    </w:pPr>
    <w:r>
      <w:rPr>
        <w:noProof/>
      </w:rPr>
      <w:pict w14:anchorId="4B197C69">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C6B099">
        <v:shape id="_x0000_s1043" type="#_x0000_m1070"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C5EBB54" w14:textId="77777777" w:rsidR="009A4E87" w:rsidRDefault="009A4E87"/>
  <w:p w14:paraId="09458785" w14:textId="77777777" w:rsidR="009A4E87" w:rsidRDefault="009A4E87">
    <w:pPr>
      <w:pStyle w:val="Header"/>
    </w:pPr>
    <w:r>
      <w:rPr>
        <w:noProof/>
      </w:rPr>
      <w:pict w14:anchorId="00719901">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07706A">
        <v:shape id="_x0000_s1045" type="#_x0000_m1069"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2F97" w14:textId="1D683B52" w:rsidR="009A4E87" w:rsidRDefault="009A4E87" w:rsidP="00B72444">
    <w:pPr>
      <w:pStyle w:val="Header"/>
    </w:pPr>
    <w:r>
      <w:t>INFCOM-2/Doc. 5.1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pict w14:anchorId="35705D10">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01B2E2C">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402FA" w14:textId="217ACD11" w:rsidR="009A4E87" w:rsidRDefault="009A4E87" w:rsidP="009A4E87">
    <w:pPr>
      <w:pStyle w:val="Header"/>
      <w:spacing w:after="0"/>
    </w:pPr>
    <w:r>
      <w:pict w14:anchorId="4747D543">
        <v:shapetype id="_x0000_m1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5B2670D">
        <v:shapetype id="_x0000_m10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AABD830">
        <v:shapetype id="_x0000_m10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2DDD3" w14:textId="77777777" w:rsidR="009A4E87" w:rsidRDefault="009A4E87">
    <w:pPr>
      <w:pStyle w:val="Header"/>
    </w:pPr>
    <w:r>
      <w:rPr>
        <w:noProof/>
      </w:rPr>
      <w:pict w14:anchorId="36541F34">
        <v:shapetype id="_x0000_m10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43DD05A">
        <v:shape id="_x0000_s1025" type="#_x0000_m1063" style="position:absolute;left:0;text-align:left;margin-left:0;margin-top:0;width:595.3pt;height:550pt;z-index:-2516428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974E3F5" w14:textId="77777777" w:rsidR="009A4E87" w:rsidRDefault="009A4E87"/>
  <w:p w14:paraId="445A1508" w14:textId="77777777" w:rsidR="009A4E87" w:rsidRDefault="009A4E87">
    <w:pPr>
      <w:pStyle w:val="Header"/>
    </w:pPr>
    <w:r>
      <w:rPr>
        <w:noProof/>
      </w:rPr>
      <w:pict w14:anchorId="626EEAF4">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4387FCF">
        <v:shape id="_x0000_s1027" type="#_x0000_m1062" style="position:absolute;left:0;text-align:left;margin-left:0;margin-top:0;width:595.3pt;height:550pt;z-index:-2516439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E5A461" w14:textId="77777777" w:rsidR="009A4E87" w:rsidRDefault="009A4E87"/>
  <w:p w14:paraId="5ADFFA39" w14:textId="77777777" w:rsidR="009A4E87" w:rsidRDefault="009A4E87">
    <w:pPr>
      <w:pStyle w:val="Header"/>
    </w:pPr>
    <w:r>
      <w:rPr>
        <w:noProof/>
      </w:rPr>
      <w:pict w14:anchorId="168C1AFE">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7F4403E">
        <v:shape id="_x0000_s1029" type="#_x0000_m1061" style="position:absolute;left:0;text-align:left;margin-left:0;margin-top:0;width:595.3pt;height:550pt;z-index:-2516449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0AEFC" w14:textId="4B24D2CC" w:rsidR="009A4E87" w:rsidRDefault="009A4E87" w:rsidP="009A4E87">
    <w:pPr>
      <w:pStyle w:val="Header"/>
    </w:pPr>
    <w:r>
      <w:t>INFCOM-2/Doc. 5.1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Pr>
        <w:noProof/>
      </w:rPr>
      <mc:AlternateContent>
        <mc:Choice Requires="wps">
          <w:drawing>
            <wp:anchor distT="0" distB="0" distL="114300" distR="114300" simplePos="0" relativeHeight="251659776" behindDoc="0" locked="0" layoutInCell="1" allowOverlap="1" wp14:anchorId="5170C2E3" wp14:editId="2788AE6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A9A1F" id="Rectangle 5"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61824" behindDoc="0" locked="0" layoutInCell="1" allowOverlap="1" wp14:anchorId="6DF16D95" wp14:editId="00873E4F">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2ED48" id="Rectangle 4"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pict w14:anchorId="10514652">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2EC24BD">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96786" w14:textId="00BC435C" w:rsidR="009A4E87" w:rsidRDefault="009A4E87" w:rsidP="009A4E87">
    <w:pPr>
      <w:pStyle w:val="Header"/>
    </w:pPr>
    <w:r>
      <w:t>INFCOM-2/Doc. 5.1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Pr>
        <w:noProof/>
      </w:rPr>
      <mc:AlternateContent>
        <mc:Choice Requires="wps">
          <w:drawing>
            <wp:anchor distT="0" distB="0" distL="114300" distR="114300" simplePos="0" relativeHeight="251655680" behindDoc="0" locked="0" layoutInCell="1" allowOverlap="1" wp14:anchorId="7F94E472" wp14:editId="2D3CDAE2">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417C5" id="Rectangle 2"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57728" behindDoc="0" locked="0" layoutInCell="1" allowOverlap="1" wp14:anchorId="0E0CEC3E" wp14:editId="358118BE">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51222" id="Rectangle 1"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pict w14:anchorId="42574EA8">
        <v:shapetype id="_x0000_m10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A216764">
        <v:shapetype id="_x0000_m10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BBA65FB">
        <v:shapetype id="_x0000_m10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6783F"/>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EC721D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35E2823"/>
    <w:multiLevelType w:val="hybridMultilevel"/>
    <w:tmpl w:val="5D584BC6"/>
    <w:lvl w:ilvl="0" w:tplc="4E08DF20">
      <w:start w:val="1"/>
      <w:numFmt w:val="decimal"/>
      <w:lvlText w:val="%1."/>
      <w:lvlJc w:val="left"/>
      <w:pPr>
        <w:ind w:left="720" w:hanging="360"/>
      </w:pPr>
      <w:rPr>
        <w:rFonts w:ascii="Verdana" w:hAnsi="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812782"/>
    <w:multiLevelType w:val="hybridMultilevel"/>
    <w:tmpl w:val="FFFFFFFF"/>
    <w:lvl w:ilvl="0" w:tplc="BF9A2F76">
      <w:start w:val="1"/>
      <w:numFmt w:val="bullet"/>
      <w:lvlText w:val="-"/>
      <w:lvlJc w:val="left"/>
      <w:pPr>
        <w:ind w:left="720" w:hanging="360"/>
      </w:pPr>
      <w:rPr>
        <w:rFonts w:ascii="Calibri" w:hAnsi="Calibri" w:hint="default"/>
      </w:rPr>
    </w:lvl>
    <w:lvl w:ilvl="1" w:tplc="31A28F0E">
      <w:start w:val="1"/>
      <w:numFmt w:val="bullet"/>
      <w:lvlText w:val="o"/>
      <w:lvlJc w:val="left"/>
      <w:pPr>
        <w:ind w:left="1440" w:hanging="360"/>
      </w:pPr>
      <w:rPr>
        <w:rFonts w:ascii="Courier New" w:hAnsi="Courier New" w:hint="default"/>
      </w:rPr>
    </w:lvl>
    <w:lvl w:ilvl="2" w:tplc="A112D2F0">
      <w:start w:val="1"/>
      <w:numFmt w:val="bullet"/>
      <w:lvlText w:val=""/>
      <w:lvlJc w:val="left"/>
      <w:pPr>
        <w:ind w:left="2160" w:hanging="360"/>
      </w:pPr>
      <w:rPr>
        <w:rFonts w:ascii="Wingdings" w:hAnsi="Wingdings" w:hint="default"/>
      </w:rPr>
    </w:lvl>
    <w:lvl w:ilvl="3" w:tplc="E5D4A512">
      <w:start w:val="1"/>
      <w:numFmt w:val="bullet"/>
      <w:lvlText w:val=""/>
      <w:lvlJc w:val="left"/>
      <w:pPr>
        <w:ind w:left="2880" w:hanging="360"/>
      </w:pPr>
      <w:rPr>
        <w:rFonts w:ascii="Symbol" w:hAnsi="Symbol" w:hint="default"/>
      </w:rPr>
    </w:lvl>
    <w:lvl w:ilvl="4" w:tplc="28FA75A4">
      <w:start w:val="1"/>
      <w:numFmt w:val="bullet"/>
      <w:lvlText w:val="o"/>
      <w:lvlJc w:val="left"/>
      <w:pPr>
        <w:ind w:left="3600" w:hanging="360"/>
      </w:pPr>
      <w:rPr>
        <w:rFonts w:ascii="Courier New" w:hAnsi="Courier New" w:hint="default"/>
      </w:rPr>
    </w:lvl>
    <w:lvl w:ilvl="5" w:tplc="7E6C7294">
      <w:start w:val="1"/>
      <w:numFmt w:val="bullet"/>
      <w:lvlText w:val=""/>
      <w:lvlJc w:val="left"/>
      <w:pPr>
        <w:ind w:left="4320" w:hanging="360"/>
      </w:pPr>
      <w:rPr>
        <w:rFonts w:ascii="Wingdings" w:hAnsi="Wingdings" w:hint="default"/>
      </w:rPr>
    </w:lvl>
    <w:lvl w:ilvl="6" w:tplc="F3B2B2BE">
      <w:start w:val="1"/>
      <w:numFmt w:val="bullet"/>
      <w:lvlText w:val=""/>
      <w:lvlJc w:val="left"/>
      <w:pPr>
        <w:ind w:left="5040" w:hanging="360"/>
      </w:pPr>
      <w:rPr>
        <w:rFonts w:ascii="Symbol" w:hAnsi="Symbol" w:hint="default"/>
      </w:rPr>
    </w:lvl>
    <w:lvl w:ilvl="7" w:tplc="93968E4C">
      <w:start w:val="1"/>
      <w:numFmt w:val="bullet"/>
      <w:lvlText w:val="o"/>
      <w:lvlJc w:val="left"/>
      <w:pPr>
        <w:ind w:left="5760" w:hanging="360"/>
      </w:pPr>
      <w:rPr>
        <w:rFonts w:ascii="Courier New" w:hAnsi="Courier New" w:hint="default"/>
      </w:rPr>
    </w:lvl>
    <w:lvl w:ilvl="8" w:tplc="94F04C6A">
      <w:start w:val="1"/>
      <w:numFmt w:val="bullet"/>
      <w:lvlText w:val=""/>
      <w:lvlJc w:val="left"/>
      <w:pPr>
        <w:ind w:left="6480" w:hanging="360"/>
      </w:pPr>
      <w:rPr>
        <w:rFonts w:ascii="Wingdings" w:hAnsi="Wingdings" w:hint="default"/>
      </w:rPr>
    </w:lvl>
  </w:abstractNum>
  <w:abstractNum w:abstractNumId="4" w15:restartNumberingAfterBreak="0">
    <w:nsid w:val="1CE52423"/>
    <w:multiLevelType w:val="hybridMultilevel"/>
    <w:tmpl w:val="FFFFFFFF"/>
    <w:lvl w:ilvl="0" w:tplc="FA5E88C2">
      <w:start w:val="1"/>
      <w:numFmt w:val="decimal"/>
      <w:lvlText w:val="%1."/>
      <w:lvlJc w:val="left"/>
      <w:pPr>
        <w:ind w:left="720" w:hanging="360"/>
      </w:pPr>
    </w:lvl>
    <w:lvl w:ilvl="1" w:tplc="FA7AB68C">
      <w:start w:val="1"/>
      <w:numFmt w:val="lowerLetter"/>
      <w:lvlText w:val="%2."/>
      <w:lvlJc w:val="left"/>
      <w:pPr>
        <w:ind w:left="1440" w:hanging="360"/>
      </w:pPr>
    </w:lvl>
    <w:lvl w:ilvl="2" w:tplc="A552C41E">
      <w:start w:val="1"/>
      <w:numFmt w:val="lowerRoman"/>
      <w:lvlText w:val="%3."/>
      <w:lvlJc w:val="right"/>
      <w:pPr>
        <w:ind w:left="2160" w:hanging="180"/>
      </w:pPr>
    </w:lvl>
    <w:lvl w:ilvl="3" w:tplc="3C7E23AA">
      <w:start w:val="1"/>
      <w:numFmt w:val="decimal"/>
      <w:lvlText w:val="%4."/>
      <w:lvlJc w:val="left"/>
      <w:pPr>
        <w:ind w:left="2880" w:hanging="360"/>
      </w:pPr>
    </w:lvl>
    <w:lvl w:ilvl="4" w:tplc="9DC65E28">
      <w:start w:val="1"/>
      <w:numFmt w:val="lowerLetter"/>
      <w:lvlText w:val="%5."/>
      <w:lvlJc w:val="left"/>
      <w:pPr>
        <w:ind w:left="3600" w:hanging="360"/>
      </w:pPr>
    </w:lvl>
    <w:lvl w:ilvl="5" w:tplc="A77E2224">
      <w:start w:val="1"/>
      <w:numFmt w:val="lowerRoman"/>
      <w:lvlText w:val="%6."/>
      <w:lvlJc w:val="right"/>
      <w:pPr>
        <w:ind w:left="4320" w:hanging="180"/>
      </w:pPr>
    </w:lvl>
    <w:lvl w:ilvl="6" w:tplc="3886D768">
      <w:start w:val="1"/>
      <w:numFmt w:val="decimal"/>
      <w:lvlText w:val="%7."/>
      <w:lvlJc w:val="left"/>
      <w:pPr>
        <w:ind w:left="5040" w:hanging="360"/>
      </w:pPr>
    </w:lvl>
    <w:lvl w:ilvl="7" w:tplc="280A87F6">
      <w:start w:val="1"/>
      <w:numFmt w:val="lowerLetter"/>
      <w:lvlText w:val="%8."/>
      <w:lvlJc w:val="left"/>
      <w:pPr>
        <w:ind w:left="5760" w:hanging="360"/>
      </w:pPr>
    </w:lvl>
    <w:lvl w:ilvl="8" w:tplc="89482756">
      <w:start w:val="1"/>
      <w:numFmt w:val="lowerRoman"/>
      <w:lvlText w:val="%9."/>
      <w:lvlJc w:val="right"/>
      <w:pPr>
        <w:ind w:left="6480" w:hanging="180"/>
      </w:pPr>
    </w:lvl>
  </w:abstractNum>
  <w:abstractNum w:abstractNumId="5" w15:restartNumberingAfterBreak="0">
    <w:nsid w:val="1EC06CC0"/>
    <w:multiLevelType w:val="hybridMultilevel"/>
    <w:tmpl w:val="AFAABC74"/>
    <w:lvl w:ilvl="0" w:tplc="36FCECD4">
      <w:start w:val="1"/>
      <w:numFmt w:val="decimal"/>
      <w:lvlText w:val="%1)"/>
      <w:lvlJc w:val="left"/>
      <w:pPr>
        <w:ind w:left="720" w:hanging="360"/>
      </w:pPr>
      <w:rPr>
        <w:rFonts w:ascii="Verdana" w:hAnsi="Verdana" w:hint="default"/>
        <w:b w:val="0"/>
        <w:bCs w:val="0"/>
        <w:sz w:val="16"/>
        <w:szCs w:val="16"/>
      </w:rPr>
    </w:lvl>
    <w:lvl w:ilvl="1" w:tplc="028E778E">
      <w:start w:val="1"/>
      <w:numFmt w:val="lowerLetter"/>
      <w:lvlText w:val="%2."/>
      <w:lvlJc w:val="left"/>
      <w:pPr>
        <w:ind w:left="1440" w:hanging="360"/>
      </w:pPr>
    </w:lvl>
    <w:lvl w:ilvl="2" w:tplc="2354A64E">
      <w:start w:val="1"/>
      <w:numFmt w:val="lowerRoman"/>
      <w:lvlText w:val="%3."/>
      <w:lvlJc w:val="right"/>
      <w:pPr>
        <w:ind w:left="2160" w:hanging="180"/>
      </w:pPr>
    </w:lvl>
    <w:lvl w:ilvl="3" w:tplc="7ABA8D10">
      <w:start w:val="1"/>
      <w:numFmt w:val="decimal"/>
      <w:lvlText w:val="%4."/>
      <w:lvlJc w:val="left"/>
      <w:pPr>
        <w:ind w:left="2880" w:hanging="360"/>
      </w:pPr>
    </w:lvl>
    <w:lvl w:ilvl="4" w:tplc="2100791C">
      <w:start w:val="1"/>
      <w:numFmt w:val="lowerLetter"/>
      <w:lvlText w:val="%5."/>
      <w:lvlJc w:val="left"/>
      <w:pPr>
        <w:ind w:left="3600" w:hanging="360"/>
      </w:pPr>
    </w:lvl>
    <w:lvl w:ilvl="5" w:tplc="C280306E">
      <w:start w:val="1"/>
      <w:numFmt w:val="lowerRoman"/>
      <w:lvlText w:val="%6."/>
      <w:lvlJc w:val="right"/>
      <w:pPr>
        <w:ind w:left="4320" w:hanging="180"/>
      </w:pPr>
    </w:lvl>
    <w:lvl w:ilvl="6" w:tplc="4C5005D2">
      <w:start w:val="1"/>
      <w:numFmt w:val="decimal"/>
      <w:lvlText w:val="%7."/>
      <w:lvlJc w:val="left"/>
      <w:pPr>
        <w:ind w:left="5040" w:hanging="360"/>
      </w:pPr>
    </w:lvl>
    <w:lvl w:ilvl="7" w:tplc="A1F6C218">
      <w:start w:val="1"/>
      <w:numFmt w:val="lowerLetter"/>
      <w:lvlText w:val="%8."/>
      <w:lvlJc w:val="left"/>
      <w:pPr>
        <w:ind w:left="5760" w:hanging="360"/>
      </w:pPr>
    </w:lvl>
    <w:lvl w:ilvl="8" w:tplc="93048DBA">
      <w:start w:val="1"/>
      <w:numFmt w:val="lowerRoman"/>
      <w:lvlText w:val="%9."/>
      <w:lvlJc w:val="right"/>
      <w:pPr>
        <w:ind w:left="6480" w:hanging="180"/>
      </w:pPr>
    </w:lvl>
  </w:abstractNum>
  <w:abstractNum w:abstractNumId="6" w15:restartNumberingAfterBreak="0">
    <w:nsid w:val="1ED22478"/>
    <w:multiLevelType w:val="hybridMultilevel"/>
    <w:tmpl w:val="FFFFFFFF"/>
    <w:lvl w:ilvl="0" w:tplc="A3C089CE">
      <w:start w:val="1"/>
      <w:numFmt w:val="decimal"/>
      <w:lvlText w:val="%1."/>
      <w:lvlJc w:val="left"/>
      <w:pPr>
        <w:ind w:left="720" w:hanging="360"/>
      </w:pPr>
    </w:lvl>
    <w:lvl w:ilvl="1" w:tplc="2F2650AE">
      <w:start w:val="1"/>
      <w:numFmt w:val="lowerLetter"/>
      <w:lvlText w:val="%2."/>
      <w:lvlJc w:val="left"/>
      <w:pPr>
        <w:ind w:left="1440" w:hanging="360"/>
      </w:pPr>
    </w:lvl>
    <w:lvl w:ilvl="2" w:tplc="897029A4">
      <w:start w:val="1"/>
      <w:numFmt w:val="lowerRoman"/>
      <w:lvlText w:val="%3."/>
      <w:lvlJc w:val="right"/>
      <w:pPr>
        <w:ind w:left="2160" w:hanging="180"/>
      </w:pPr>
    </w:lvl>
    <w:lvl w:ilvl="3" w:tplc="C6E029E6">
      <w:start w:val="1"/>
      <w:numFmt w:val="decimal"/>
      <w:lvlText w:val="%4."/>
      <w:lvlJc w:val="left"/>
      <w:pPr>
        <w:ind w:left="2880" w:hanging="360"/>
      </w:pPr>
    </w:lvl>
    <w:lvl w:ilvl="4" w:tplc="B60C6FD2">
      <w:start w:val="1"/>
      <w:numFmt w:val="lowerLetter"/>
      <w:lvlText w:val="%5."/>
      <w:lvlJc w:val="left"/>
      <w:pPr>
        <w:ind w:left="3600" w:hanging="360"/>
      </w:pPr>
    </w:lvl>
    <w:lvl w:ilvl="5" w:tplc="369EA83E">
      <w:start w:val="1"/>
      <w:numFmt w:val="lowerRoman"/>
      <w:lvlText w:val="%6."/>
      <w:lvlJc w:val="right"/>
      <w:pPr>
        <w:ind w:left="4320" w:hanging="180"/>
      </w:pPr>
    </w:lvl>
    <w:lvl w:ilvl="6" w:tplc="CE7287A6">
      <w:start w:val="1"/>
      <w:numFmt w:val="decimal"/>
      <w:lvlText w:val="%7."/>
      <w:lvlJc w:val="left"/>
      <w:pPr>
        <w:ind w:left="5040" w:hanging="360"/>
      </w:pPr>
    </w:lvl>
    <w:lvl w:ilvl="7" w:tplc="7F02E4C4">
      <w:start w:val="1"/>
      <w:numFmt w:val="lowerLetter"/>
      <w:lvlText w:val="%8."/>
      <w:lvlJc w:val="left"/>
      <w:pPr>
        <w:ind w:left="5760" w:hanging="360"/>
      </w:pPr>
    </w:lvl>
    <w:lvl w:ilvl="8" w:tplc="B00A1164">
      <w:start w:val="1"/>
      <w:numFmt w:val="lowerRoman"/>
      <w:lvlText w:val="%9."/>
      <w:lvlJc w:val="right"/>
      <w:pPr>
        <w:ind w:left="6480" w:hanging="180"/>
      </w:pPr>
    </w:lvl>
  </w:abstractNum>
  <w:abstractNum w:abstractNumId="7" w15:restartNumberingAfterBreak="0">
    <w:nsid w:val="237D299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461622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7F774AD"/>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87B439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C835349"/>
    <w:multiLevelType w:val="hybridMultilevel"/>
    <w:tmpl w:val="FFFFFFFF"/>
    <w:lvl w:ilvl="0" w:tplc="DB9690DA">
      <w:start w:val="1"/>
      <w:numFmt w:val="decimal"/>
      <w:lvlText w:val="%1."/>
      <w:lvlJc w:val="left"/>
      <w:pPr>
        <w:ind w:left="720" w:hanging="360"/>
      </w:pPr>
    </w:lvl>
    <w:lvl w:ilvl="1" w:tplc="8EE0C19E">
      <w:start w:val="1"/>
      <w:numFmt w:val="lowerLetter"/>
      <w:lvlText w:val="%2."/>
      <w:lvlJc w:val="left"/>
      <w:pPr>
        <w:ind w:left="1440" w:hanging="360"/>
      </w:pPr>
    </w:lvl>
    <w:lvl w:ilvl="2" w:tplc="6AFE17B8">
      <w:start w:val="1"/>
      <w:numFmt w:val="lowerRoman"/>
      <w:lvlText w:val="%3."/>
      <w:lvlJc w:val="right"/>
      <w:pPr>
        <w:ind w:left="2160" w:hanging="180"/>
      </w:pPr>
    </w:lvl>
    <w:lvl w:ilvl="3" w:tplc="4D0C3D08">
      <w:start w:val="1"/>
      <w:numFmt w:val="decimal"/>
      <w:lvlText w:val="%4."/>
      <w:lvlJc w:val="left"/>
      <w:pPr>
        <w:ind w:left="2880" w:hanging="360"/>
      </w:pPr>
    </w:lvl>
    <w:lvl w:ilvl="4" w:tplc="EC40F6FA">
      <w:start w:val="1"/>
      <w:numFmt w:val="lowerLetter"/>
      <w:lvlText w:val="%5."/>
      <w:lvlJc w:val="left"/>
      <w:pPr>
        <w:ind w:left="3600" w:hanging="360"/>
      </w:pPr>
    </w:lvl>
    <w:lvl w:ilvl="5" w:tplc="783AC158">
      <w:start w:val="1"/>
      <w:numFmt w:val="lowerRoman"/>
      <w:lvlText w:val="%6."/>
      <w:lvlJc w:val="right"/>
      <w:pPr>
        <w:ind w:left="4320" w:hanging="180"/>
      </w:pPr>
    </w:lvl>
    <w:lvl w:ilvl="6" w:tplc="0754A10E">
      <w:start w:val="1"/>
      <w:numFmt w:val="decimal"/>
      <w:lvlText w:val="%7."/>
      <w:lvlJc w:val="left"/>
      <w:pPr>
        <w:ind w:left="5040" w:hanging="360"/>
      </w:pPr>
    </w:lvl>
    <w:lvl w:ilvl="7" w:tplc="02BE7E92">
      <w:start w:val="1"/>
      <w:numFmt w:val="lowerLetter"/>
      <w:lvlText w:val="%8."/>
      <w:lvlJc w:val="left"/>
      <w:pPr>
        <w:ind w:left="5760" w:hanging="360"/>
      </w:pPr>
    </w:lvl>
    <w:lvl w:ilvl="8" w:tplc="4704B73E">
      <w:start w:val="1"/>
      <w:numFmt w:val="lowerRoman"/>
      <w:lvlText w:val="%9."/>
      <w:lvlJc w:val="right"/>
      <w:pPr>
        <w:ind w:left="6480" w:hanging="180"/>
      </w:pPr>
    </w:lvl>
  </w:abstractNum>
  <w:abstractNum w:abstractNumId="12" w15:restartNumberingAfterBreak="0">
    <w:nsid w:val="2E9A7BFA"/>
    <w:multiLevelType w:val="hybridMultilevel"/>
    <w:tmpl w:val="FFFFFFFF"/>
    <w:lvl w:ilvl="0" w:tplc="0ACA43CC">
      <w:start w:val="1"/>
      <w:numFmt w:val="decimal"/>
      <w:lvlText w:val="%1)"/>
      <w:lvlJc w:val="left"/>
      <w:pPr>
        <w:ind w:left="720" w:hanging="360"/>
      </w:pPr>
    </w:lvl>
    <w:lvl w:ilvl="1" w:tplc="695ECA82">
      <w:start w:val="1"/>
      <w:numFmt w:val="lowerLetter"/>
      <w:lvlText w:val="%2."/>
      <w:lvlJc w:val="left"/>
      <w:pPr>
        <w:ind w:left="1440" w:hanging="360"/>
      </w:pPr>
    </w:lvl>
    <w:lvl w:ilvl="2" w:tplc="8CB8D5B4">
      <w:start w:val="1"/>
      <w:numFmt w:val="lowerRoman"/>
      <w:lvlText w:val="%3."/>
      <w:lvlJc w:val="right"/>
      <w:pPr>
        <w:ind w:left="2160" w:hanging="180"/>
      </w:pPr>
    </w:lvl>
    <w:lvl w:ilvl="3" w:tplc="D3ACFCF0">
      <w:start w:val="1"/>
      <w:numFmt w:val="decimal"/>
      <w:lvlText w:val="%4."/>
      <w:lvlJc w:val="left"/>
      <w:pPr>
        <w:ind w:left="2880" w:hanging="360"/>
      </w:pPr>
    </w:lvl>
    <w:lvl w:ilvl="4" w:tplc="24483A6E">
      <w:start w:val="1"/>
      <w:numFmt w:val="lowerLetter"/>
      <w:lvlText w:val="%5."/>
      <w:lvlJc w:val="left"/>
      <w:pPr>
        <w:ind w:left="3600" w:hanging="360"/>
      </w:pPr>
    </w:lvl>
    <w:lvl w:ilvl="5" w:tplc="E0BC4902">
      <w:start w:val="1"/>
      <w:numFmt w:val="lowerRoman"/>
      <w:lvlText w:val="%6."/>
      <w:lvlJc w:val="right"/>
      <w:pPr>
        <w:ind w:left="4320" w:hanging="180"/>
      </w:pPr>
    </w:lvl>
    <w:lvl w:ilvl="6" w:tplc="45BA78DC">
      <w:start w:val="1"/>
      <w:numFmt w:val="decimal"/>
      <w:lvlText w:val="%7."/>
      <w:lvlJc w:val="left"/>
      <w:pPr>
        <w:ind w:left="5040" w:hanging="360"/>
      </w:pPr>
    </w:lvl>
    <w:lvl w:ilvl="7" w:tplc="0F242ABE">
      <w:start w:val="1"/>
      <w:numFmt w:val="lowerLetter"/>
      <w:lvlText w:val="%8."/>
      <w:lvlJc w:val="left"/>
      <w:pPr>
        <w:ind w:left="5760" w:hanging="360"/>
      </w:pPr>
    </w:lvl>
    <w:lvl w:ilvl="8" w:tplc="0E4A7D4A">
      <w:start w:val="1"/>
      <w:numFmt w:val="lowerRoman"/>
      <w:lvlText w:val="%9."/>
      <w:lvlJc w:val="right"/>
      <w:pPr>
        <w:ind w:left="6480" w:hanging="180"/>
      </w:pPr>
    </w:lvl>
  </w:abstractNum>
  <w:abstractNum w:abstractNumId="13" w15:restartNumberingAfterBreak="0">
    <w:nsid w:val="399C4BB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A6C7C88"/>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D827273"/>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43A76B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8161DB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BFA5CBD"/>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D315DF5"/>
    <w:multiLevelType w:val="hybridMultilevel"/>
    <w:tmpl w:val="FFFFFFFF"/>
    <w:lvl w:ilvl="0" w:tplc="81003A74">
      <w:start w:val="1"/>
      <w:numFmt w:val="decimal"/>
      <w:lvlText w:val="%1."/>
      <w:lvlJc w:val="left"/>
      <w:pPr>
        <w:ind w:left="720" w:hanging="360"/>
      </w:pPr>
    </w:lvl>
    <w:lvl w:ilvl="1" w:tplc="072EDA42">
      <w:start w:val="1"/>
      <w:numFmt w:val="lowerLetter"/>
      <w:lvlText w:val="%2."/>
      <w:lvlJc w:val="left"/>
      <w:pPr>
        <w:ind w:left="1440" w:hanging="360"/>
      </w:pPr>
    </w:lvl>
    <w:lvl w:ilvl="2" w:tplc="C82E0CCE">
      <w:start w:val="1"/>
      <w:numFmt w:val="lowerRoman"/>
      <w:lvlText w:val="%3."/>
      <w:lvlJc w:val="right"/>
      <w:pPr>
        <w:ind w:left="2160" w:hanging="180"/>
      </w:pPr>
    </w:lvl>
    <w:lvl w:ilvl="3" w:tplc="B508AAD6">
      <w:start w:val="1"/>
      <w:numFmt w:val="decimal"/>
      <w:lvlText w:val="%4."/>
      <w:lvlJc w:val="left"/>
      <w:pPr>
        <w:ind w:left="2880" w:hanging="360"/>
      </w:pPr>
    </w:lvl>
    <w:lvl w:ilvl="4" w:tplc="5B8428E4">
      <w:start w:val="1"/>
      <w:numFmt w:val="lowerLetter"/>
      <w:lvlText w:val="%5."/>
      <w:lvlJc w:val="left"/>
      <w:pPr>
        <w:ind w:left="3600" w:hanging="360"/>
      </w:pPr>
    </w:lvl>
    <w:lvl w:ilvl="5" w:tplc="0074B408">
      <w:start w:val="1"/>
      <w:numFmt w:val="lowerRoman"/>
      <w:lvlText w:val="%6."/>
      <w:lvlJc w:val="right"/>
      <w:pPr>
        <w:ind w:left="4320" w:hanging="180"/>
      </w:pPr>
    </w:lvl>
    <w:lvl w:ilvl="6" w:tplc="4AE002EE">
      <w:start w:val="1"/>
      <w:numFmt w:val="decimal"/>
      <w:lvlText w:val="%7."/>
      <w:lvlJc w:val="left"/>
      <w:pPr>
        <w:ind w:left="5040" w:hanging="360"/>
      </w:pPr>
    </w:lvl>
    <w:lvl w:ilvl="7" w:tplc="C28AD674">
      <w:start w:val="1"/>
      <w:numFmt w:val="lowerLetter"/>
      <w:lvlText w:val="%8."/>
      <w:lvlJc w:val="left"/>
      <w:pPr>
        <w:ind w:left="5760" w:hanging="360"/>
      </w:pPr>
    </w:lvl>
    <w:lvl w:ilvl="8" w:tplc="ABCE9CCC">
      <w:start w:val="1"/>
      <w:numFmt w:val="lowerRoman"/>
      <w:lvlText w:val="%9."/>
      <w:lvlJc w:val="right"/>
      <w:pPr>
        <w:ind w:left="6480" w:hanging="180"/>
      </w:pPr>
    </w:lvl>
  </w:abstractNum>
  <w:abstractNum w:abstractNumId="20" w15:restartNumberingAfterBreak="0">
    <w:nsid w:val="5D694AB4"/>
    <w:multiLevelType w:val="hybridMultilevel"/>
    <w:tmpl w:val="FFFFFFFF"/>
    <w:lvl w:ilvl="0" w:tplc="54A4A3CE">
      <w:start w:val="1"/>
      <w:numFmt w:val="decimal"/>
      <w:lvlText w:val="%1."/>
      <w:lvlJc w:val="left"/>
      <w:pPr>
        <w:ind w:left="720" w:hanging="360"/>
      </w:pPr>
    </w:lvl>
    <w:lvl w:ilvl="1" w:tplc="973C7BF4">
      <w:start w:val="1"/>
      <w:numFmt w:val="lowerLetter"/>
      <w:lvlText w:val="%2."/>
      <w:lvlJc w:val="left"/>
      <w:pPr>
        <w:ind w:left="1440" w:hanging="360"/>
      </w:pPr>
    </w:lvl>
    <w:lvl w:ilvl="2" w:tplc="C3BC9E40">
      <w:start w:val="1"/>
      <w:numFmt w:val="lowerRoman"/>
      <w:lvlText w:val="%3."/>
      <w:lvlJc w:val="right"/>
      <w:pPr>
        <w:ind w:left="2160" w:hanging="180"/>
      </w:pPr>
    </w:lvl>
    <w:lvl w:ilvl="3" w:tplc="A51A83DE">
      <w:start w:val="1"/>
      <w:numFmt w:val="decimal"/>
      <w:lvlText w:val="%4."/>
      <w:lvlJc w:val="left"/>
      <w:pPr>
        <w:ind w:left="2880" w:hanging="360"/>
      </w:pPr>
    </w:lvl>
    <w:lvl w:ilvl="4" w:tplc="599E84CE">
      <w:start w:val="1"/>
      <w:numFmt w:val="lowerLetter"/>
      <w:lvlText w:val="%5."/>
      <w:lvlJc w:val="left"/>
      <w:pPr>
        <w:ind w:left="3600" w:hanging="360"/>
      </w:pPr>
    </w:lvl>
    <w:lvl w:ilvl="5" w:tplc="3FD2B472">
      <w:start w:val="1"/>
      <w:numFmt w:val="lowerRoman"/>
      <w:lvlText w:val="%6."/>
      <w:lvlJc w:val="right"/>
      <w:pPr>
        <w:ind w:left="4320" w:hanging="180"/>
      </w:pPr>
    </w:lvl>
    <w:lvl w:ilvl="6" w:tplc="E5C2EADA">
      <w:start w:val="1"/>
      <w:numFmt w:val="decimal"/>
      <w:lvlText w:val="%7."/>
      <w:lvlJc w:val="left"/>
      <w:pPr>
        <w:ind w:left="5040" w:hanging="360"/>
      </w:pPr>
    </w:lvl>
    <w:lvl w:ilvl="7" w:tplc="4198CCFC">
      <w:start w:val="1"/>
      <w:numFmt w:val="lowerLetter"/>
      <w:lvlText w:val="%8."/>
      <w:lvlJc w:val="left"/>
      <w:pPr>
        <w:ind w:left="5760" w:hanging="360"/>
      </w:pPr>
    </w:lvl>
    <w:lvl w:ilvl="8" w:tplc="7276BDD8">
      <w:start w:val="1"/>
      <w:numFmt w:val="lowerRoman"/>
      <w:lvlText w:val="%9."/>
      <w:lvlJc w:val="right"/>
      <w:pPr>
        <w:ind w:left="6480" w:hanging="180"/>
      </w:pPr>
    </w:lvl>
  </w:abstractNum>
  <w:num w:numId="1">
    <w:abstractNumId w:val="19"/>
  </w:num>
  <w:num w:numId="2">
    <w:abstractNumId w:val="20"/>
  </w:num>
  <w:num w:numId="3">
    <w:abstractNumId w:val="5"/>
  </w:num>
  <w:num w:numId="4">
    <w:abstractNumId w:val="12"/>
  </w:num>
  <w:num w:numId="5">
    <w:abstractNumId w:val="11"/>
  </w:num>
  <w:num w:numId="6">
    <w:abstractNumId w:val="4"/>
  </w:num>
  <w:num w:numId="7">
    <w:abstractNumId w:val="6"/>
  </w:num>
  <w:num w:numId="8">
    <w:abstractNumId w:val="18"/>
  </w:num>
  <w:num w:numId="9">
    <w:abstractNumId w:val="0"/>
  </w:num>
  <w:num w:numId="10">
    <w:abstractNumId w:val="15"/>
  </w:num>
  <w:num w:numId="11">
    <w:abstractNumId w:val="14"/>
  </w:num>
  <w:num w:numId="12">
    <w:abstractNumId w:val="2"/>
  </w:num>
  <w:num w:numId="13">
    <w:abstractNumId w:val="3"/>
  </w:num>
  <w:num w:numId="14">
    <w:abstractNumId w:val="8"/>
  </w:num>
  <w:num w:numId="15">
    <w:abstractNumId w:val="17"/>
  </w:num>
  <w:num w:numId="16">
    <w:abstractNumId w:val="9"/>
  </w:num>
  <w:num w:numId="17">
    <w:abstractNumId w:val="10"/>
  </w:num>
  <w:num w:numId="18">
    <w:abstractNumId w:val="13"/>
  </w:num>
  <w:num w:numId="19">
    <w:abstractNumId w:val="1"/>
  </w:num>
  <w:num w:numId="20">
    <w:abstractNumId w:val="7"/>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63"/>
    <w:rsid w:val="00005301"/>
    <w:rsid w:val="000119F7"/>
    <w:rsid w:val="000133EE"/>
    <w:rsid w:val="000206A8"/>
    <w:rsid w:val="00020EA2"/>
    <w:rsid w:val="0002480A"/>
    <w:rsid w:val="00027205"/>
    <w:rsid w:val="0003137A"/>
    <w:rsid w:val="0003225B"/>
    <w:rsid w:val="00032D2C"/>
    <w:rsid w:val="000369A8"/>
    <w:rsid w:val="00041171"/>
    <w:rsid w:val="00041727"/>
    <w:rsid w:val="0004226F"/>
    <w:rsid w:val="00045E2C"/>
    <w:rsid w:val="00050F8E"/>
    <w:rsid w:val="000518BB"/>
    <w:rsid w:val="000524EC"/>
    <w:rsid w:val="00056FD4"/>
    <w:rsid w:val="000573AD"/>
    <w:rsid w:val="00060050"/>
    <w:rsid w:val="000604B8"/>
    <w:rsid w:val="0006123B"/>
    <w:rsid w:val="00064F6B"/>
    <w:rsid w:val="00071FF0"/>
    <w:rsid w:val="00072F17"/>
    <w:rsid w:val="00073006"/>
    <w:rsid w:val="000731AA"/>
    <w:rsid w:val="000806D8"/>
    <w:rsid w:val="00082C80"/>
    <w:rsid w:val="00083847"/>
    <w:rsid w:val="00083C36"/>
    <w:rsid w:val="00084D58"/>
    <w:rsid w:val="00085F64"/>
    <w:rsid w:val="00092725"/>
    <w:rsid w:val="00092CAE"/>
    <w:rsid w:val="000942D2"/>
    <w:rsid w:val="00094AFC"/>
    <w:rsid w:val="00095E48"/>
    <w:rsid w:val="000A4F1C"/>
    <w:rsid w:val="000A69BF"/>
    <w:rsid w:val="000A7CA8"/>
    <w:rsid w:val="000B169E"/>
    <w:rsid w:val="000B4E70"/>
    <w:rsid w:val="000B7EF0"/>
    <w:rsid w:val="000C225A"/>
    <w:rsid w:val="000C3F35"/>
    <w:rsid w:val="000C6781"/>
    <w:rsid w:val="000C7EC1"/>
    <w:rsid w:val="000C7F1D"/>
    <w:rsid w:val="000D0753"/>
    <w:rsid w:val="000D0AE7"/>
    <w:rsid w:val="000D6986"/>
    <w:rsid w:val="000D6E78"/>
    <w:rsid w:val="000E38AE"/>
    <w:rsid w:val="000E4069"/>
    <w:rsid w:val="000F3903"/>
    <w:rsid w:val="000F3CC0"/>
    <w:rsid w:val="000F47C6"/>
    <w:rsid w:val="000F5E49"/>
    <w:rsid w:val="000F7A87"/>
    <w:rsid w:val="00101636"/>
    <w:rsid w:val="00102EAE"/>
    <w:rsid w:val="001047DC"/>
    <w:rsid w:val="00105D2E"/>
    <w:rsid w:val="00111BFD"/>
    <w:rsid w:val="0011498B"/>
    <w:rsid w:val="00116DBC"/>
    <w:rsid w:val="00120147"/>
    <w:rsid w:val="00123140"/>
    <w:rsid w:val="00123D94"/>
    <w:rsid w:val="0012610E"/>
    <w:rsid w:val="001302A6"/>
    <w:rsid w:val="00130BBC"/>
    <w:rsid w:val="0013207B"/>
    <w:rsid w:val="00133D13"/>
    <w:rsid w:val="00143919"/>
    <w:rsid w:val="00145FDC"/>
    <w:rsid w:val="00150DBD"/>
    <w:rsid w:val="00152915"/>
    <w:rsid w:val="00156F9B"/>
    <w:rsid w:val="00163BA3"/>
    <w:rsid w:val="00164774"/>
    <w:rsid w:val="001654DF"/>
    <w:rsid w:val="00166B31"/>
    <w:rsid w:val="00167D54"/>
    <w:rsid w:val="00176AB5"/>
    <w:rsid w:val="00180771"/>
    <w:rsid w:val="00183807"/>
    <w:rsid w:val="00190854"/>
    <w:rsid w:val="001930A3"/>
    <w:rsid w:val="001953B3"/>
    <w:rsid w:val="0019695C"/>
    <w:rsid w:val="00196EB8"/>
    <w:rsid w:val="001A25F0"/>
    <w:rsid w:val="001A341E"/>
    <w:rsid w:val="001A6FA7"/>
    <w:rsid w:val="001B085D"/>
    <w:rsid w:val="001B0EA6"/>
    <w:rsid w:val="001B1CDF"/>
    <w:rsid w:val="001B27BC"/>
    <w:rsid w:val="001B2EC4"/>
    <w:rsid w:val="001B56F4"/>
    <w:rsid w:val="001C5462"/>
    <w:rsid w:val="001C5B2B"/>
    <w:rsid w:val="001C64CF"/>
    <w:rsid w:val="001D265C"/>
    <w:rsid w:val="001D2B24"/>
    <w:rsid w:val="001D3062"/>
    <w:rsid w:val="001D3CFB"/>
    <w:rsid w:val="001D559B"/>
    <w:rsid w:val="001D6302"/>
    <w:rsid w:val="001E0168"/>
    <w:rsid w:val="001E2C22"/>
    <w:rsid w:val="001E740C"/>
    <w:rsid w:val="001E7DD0"/>
    <w:rsid w:val="001F0B18"/>
    <w:rsid w:val="001F1BDA"/>
    <w:rsid w:val="001F7397"/>
    <w:rsid w:val="0020095E"/>
    <w:rsid w:val="00200C96"/>
    <w:rsid w:val="00206F65"/>
    <w:rsid w:val="00210BFE"/>
    <w:rsid w:val="00210D30"/>
    <w:rsid w:val="00210D79"/>
    <w:rsid w:val="0022029D"/>
    <w:rsid w:val="002204FD"/>
    <w:rsid w:val="00221020"/>
    <w:rsid w:val="002239BF"/>
    <w:rsid w:val="00224C18"/>
    <w:rsid w:val="00227029"/>
    <w:rsid w:val="002308B5"/>
    <w:rsid w:val="00233C0B"/>
    <w:rsid w:val="00234A34"/>
    <w:rsid w:val="00236AED"/>
    <w:rsid w:val="0025255D"/>
    <w:rsid w:val="00255EE3"/>
    <w:rsid w:val="00256B3D"/>
    <w:rsid w:val="00257525"/>
    <w:rsid w:val="002665DF"/>
    <w:rsid w:val="0026743C"/>
    <w:rsid w:val="00270480"/>
    <w:rsid w:val="00270741"/>
    <w:rsid w:val="002775E2"/>
    <w:rsid w:val="002779AF"/>
    <w:rsid w:val="002823D8"/>
    <w:rsid w:val="00283B78"/>
    <w:rsid w:val="0028531A"/>
    <w:rsid w:val="00285446"/>
    <w:rsid w:val="00285529"/>
    <w:rsid w:val="00290082"/>
    <w:rsid w:val="00293DAA"/>
    <w:rsid w:val="00294166"/>
    <w:rsid w:val="00295593"/>
    <w:rsid w:val="002A354F"/>
    <w:rsid w:val="002A386C"/>
    <w:rsid w:val="002B09DF"/>
    <w:rsid w:val="002B540D"/>
    <w:rsid w:val="002B7A7E"/>
    <w:rsid w:val="002C21CB"/>
    <w:rsid w:val="002C30BC"/>
    <w:rsid w:val="002C5965"/>
    <w:rsid w:val="002C5E15"/>
    <w:rsid w:val="002C70A3"/>
    <w:rsid w:val="002C7A88"/>
    <w:rsid w:val="002C7AB9"/>
    <w:rsid w:val="002D10F9"/>
    <w:rsid w:val="002D232B"/>
    <w:rsid w:val="002D2759"/>
    <w:rsid w:val="002D5E00"/>
    <w:rsid w:val="002D6DAC"/>
    <w:rsid w:val="002E261D"/>
    <w:rsid w:val="002E3FAD"/>
    <w:rsid w:val="002E4E16"/>
    <w:rsid w:val="002E7A4C"/>
    <w:rsid w:val="002F0A29"/>
    <w:rsid w:val="002F1F4F"/>
    <w:rsid w:val="002F6DAC"/>
    <w:rsid w:val="00300CAF"/>
    <w:rsid w:val="00301235"/>
    <w:rsid w:val="00301E8C"/>
    <w:rsid w:val="003077C9"/>
    <w:rsid w:val="00307DDD"/>
    <w:rsid w:val="003141F5"/>
    <w:rsid w:val="003143C9"/>
    <w:rsid w:val="003146E9"/>
    <w:rsid w:val="00314D5D"/>
    <w:rsid w:val="0031688A"/>
    <w:rsid w:val="003169C4"/>
    <w:rsid w:val="00320009"/>
    <w:rsid w:val="003209A6"/>
    <w:rsid w:val="00321F08"/>
    <w:rsid w:val="0032424A"/>
    <w:rsid w:val="003245D3"/>
    <w:rsid w:val="003269D9"/>
    <w:rsid w:val="00330AA3"/>
    <w:rsid w:val="00331584"/>
    <w:rsid w:val="00331964"/>
    <w:rsid w:val="003320EB"/>
    <w:rsid w:val="00334987"/>
    <w:rsid w:val="00336BE4"/>
    <w:rsid w:val="00340C69"/>
    <w:rsid w:val="00342E34"/>
    <w:rsid w:val="00344D73"/>
    <w:rsid w:val="00357530"/>
    <w:rsid w:val="00365B95"/>
    <w:rsid w:val="00371CF1"/>
    <w:rsid w:val="0037222D"/>
    <w:rsid w:val="00373128"/>
    <w:rsid w:val="003750C1"/>
    <w:rsid w:val="003759F1"/>
    <w:rsid w:val="00377FF6"/>
    <w:rsid w:val="0038051E"/>
    <w:rsid w:val="00380AF7"/>
    <w:rsid w:val="003852EF"/>
    <w:rsid w:val="00394A05"/>
    <w:rsid w:val="00397770"/>
    <w:rsid w:val="00397880"/>
    <w:rsid w:val="003A7016"/>
    <w:rsid w:val="003B0C08"/>
    <w:rsid w:val="003B3FC4"/>
    <w:rsid w:val="003B47C3"/>
    <w:rsid w:val="003C17A5"/>
    <w:rsid w:val="003C1843"/>
    <w:rsid w:val="003C5A6C"/>
    <w:rsid w:val="003C7333"/>
    <w:rsid w:val="003D1552"/>
    <w:rsid w:val="003E381F"/>
    <w:rsid w:val="003E4046"/>
    <w:rsid w:val="003E79D4"/>
    <w:rsid w:val="003F003A"/>
    <w:rsid w:val="003F067C"/>
    <w:rsid w:val="003F125B"/>
    <w:rsid w:val="003F7158"/>
    <w:rsid w:val="003F7B3F"/>
    <w:rsid w:val="00404062"/>
    <w:rsid w:val="004046DE"/>
    <w:rsid w:val="004058AD"/>
    <w:rsid w:val="0041078D"/>
    <w:rsid w:val="00411AE7"/>
    <w:rsid w:val="00413785"/>
    <w:rsid w:val="00416F97"/>
    <w:rsid w:val="00417325"/>
    <w:rsid w:val="00422F79"/>
    <w:rsid w:val="00425173"/>
    <w:rsid w:val="00427B63"/>
    <w:rsid w:val="0043039B"/>
    <w:rsid w:val="00431CAD"/>
    <w:rsid w:val="00433769"/>
    <w:rsid w:val="004356B6"/>
    <w:rsid w:val="00436197"/>
    <w:rsid w:val="004423FE"/>
    <w:rsid w:val="00445C35"/>
    <w:rsid w:val="00454B41"/>
    <w:rsid w:val="0045663A"/>
    <w:rsid w:val="00456D55"/>
    <w:rsid w:val="00462FFD"/>
    <w:rsid w:val="0046344E"/>
    <w:rsid w:val="00463CAF"/>
    <w:rsid w:val="004667E7"/>
    <w:rsid w:val="004672CF"/>
    <w:rsid w:val="00470DEF"/>
    <w:rsid w:val="00475797"/>
    <w:rsid w:val="00476170"/>
    <w:rsid w:val="00476D0A"/>
    <w:rsid w:val="00477526"/>
    <w:rsid w:val="00486CFE"/>
    <w:rsid w:val="00491024"/>
    <w:rsid w:val="0049253B"/>
    <w:rsid w:val="004931F0"/>
    <w:rsid w:val="00494CA7"/>
    <w:rsid w:val="004A140B"/>
    <w:rsid w:val="004A280B"/>
    <w:rsid w:val="004A45C0"/>
    <w:rsid w:val="004A4B47"/>
    <w:rsid w:val="004A7E8D"/>
    <w:rsid w:val="004B0EC9"/>
    <w:rsid w:val="004B465E"/>
    <w:rsid w:val="004B622D"/>
    <w:rsid w:val="004B7BAA"/>
    <w:rsid w:val="004C2DF7"/>
    <w:rsid w:val="004C4E0B"/>
    <w:rsid w:val="004D497E"/>
    <w:rsid w:val="004D59A7"/>
    <w:rsid w:val="004E1369"/>
    <w:rsid w:val="004E2933"/>
    <w:rsid w:val="004E4809"/>
    <w:rsid w:val="004E4CC3"/>
    <w:rsid w:val="004E5985"/>
    <w:rsid w:val="004E6352"/>
    <w:rsid w:val="004E6460"/>
    <w:rsid w:val="004F6B46"/>
    <w:rsid w:val="00501F3E"/>
    <w:rsid w:val="0050425E"/>
    <w:rsid w:val="005068E3"/>
    <w:rsid w:val="00511999"/>
    <w:rsid w:val="005145D6"/>
    <w:rsid w:val="00521EA5"/>
    <w:rsid w:val="0052252C"/>
    <w:rsid w:val="00522C8C"/>
    <w:rsid w:val="00523060"/>
    <w:rsid w:val="00525B80"/>
    <w:rsid w:val="0052698C"/>
    <w:rsid w:val="0053098F"/>
    <w:rsid w:val="00535B82"/>
    <w:rsid w:val="00536B2E"/>
    <w:rsid w:val="00543A50"/>
    <w:rsid w:val="005440D6"/>
    <w:rsid w:val="00545FAC"/>
    <w:rsid w:val="00546D8E"/>
    <w:rsid w:val="005470E9"/>
    <w:rsid w:val="00553738"/>
    <w:rsid w:val="00553F7E"/>
    <w:rsid w:val="0056646F"/>
    <w:rsid w:val="00571AE1"/>
    <w:rsid w:val="0057690D"/>
    <w:rsid w:val="00581B28"/>
    <w:rsid w:val="005859C2"/>
    <w:rsid w:val="00590487"/>
    <w:rsid w:val="00592267"/>
    <w:rsid w:val="0059421F"/>
    <w:rsid w:val="005A05B5"/>
    <w:rsid w:val="005A136D"/>
    <w:rsid w:val="005A5ECD"/>
    <w:rsid w:val="005B0934"/>
    <w:rsid w:val="005B0AE2"/>
    <w:rsid w:val="005B1F2C"/>
    <w:rsid w:val="005B5F3C"/>
    <w:rsid w:val="005C41F2"/>
    <w:rsid w:val="005C6A20"/>
    <w:rsid w:val="005D03D9"/>
    <w:rsid w:val="005D1E2C"/>
    <w:rsid w:val="005D1EE8"/>
    <w:rsid w:val="005D4850"/>
    <w:rsid w:val="005D494B"/>
    <w:rsid w:val="005D56AE"/>
    <w:rsid w:val="005D666D"/>
    <w:rsid w:val="005D72CB"/>
    <w:rsid w:val="005D7D8B"/>
    <w:rsid w:val="005E0AB9"/>
    <w:rsid w:val="005E3A59"/>
    <w:rsid w:val="005E5772"/>
    <w:rsid w:val="006040E8"/>
    <w:rsid w:val="00604802"/>
    <w:rsid w:val="00605B45"/>
    <w:rsid w:val="0060654F"/>
    <w:rsid w:val="00615AB0"/>
    <w:rsid w:val="00616247"/>
    <w:rsid w:val="0061778C"/>
    <w:rsid w:val="00634B9C"/>
    <w:rsid w:val="00636B90"/>
    <w:rsid w:val="00641F6F"/>
    <w:rsid w:val="00642EF0"/>
    <w:rsid w:val="0064738B"/>
    <w:rsid w:val="006508EA"/>
    <w:rsid w:val="006530BC"/>
    <w:rsid w:val="00661F7E"/>
    <w:rsid w:val="00667E86"/>
    <w:rsid w:val="0067134C"/>
    <w:rsid w:val="0068392D"/>
    <w:rsid w:val="00693523"/>
    <w:rsid w:val="00697DB5"/>
    <w:rsid w:val="006A1B33"/>
    <w:rsid w:val="006A492A"/>
    <w:rsid w:val="006A4DE3"/>
    <w:rsid w:val="006B55A2"/>
    <w:rsid w:val="006B5C72"/>
    <w:rsid w:val="006B7C5A"/>
    <w:rsid w:val="006C289D"/>
    <w:rsid w:val="006C5F32"/>
    <w:rsid w:val="006D0310"/>
    <w:rsid w:val="006D0A4E"/>
    <w:rsid w:val="006D2009"/>
    <w:rsid w:val="006D5576"/>
    <w:rsid w:val="006D6400"/>
    <w:rsid w:val="006D79A6"/>
    <w:rsid w:val="006E766D"/>
    <w:rsid w:val="006F4B29"/>
    <w:rsid w:val="006F6CE9"/>
    <w:rsid w:val="00701169"/>
    <w:rsid w:val="0070517C"/>
    <w:rsid w:val="00705C9F"/>
    <w:rsid w:val="00711881"/>
    <w:rsid w:val="00716951"/>
    <w:rsid w:val="00720F6B"/>
    <w:rsid w:val="0072182E"/>
    <w:rsid w:val="00730ADA"/>
    <w:rsid w:val="00732C37"/>
    <w:rsid w:val="00735D9E"/>
    <w:rsid w:val="00736897"/>
    <w:rsid w:val="007373DD"/>
    <w:rsid w:val="00737CD2"/>
    <w:rsid w:val="00743426"/>
    <w:rsid w:val="007459A7"/>
    <w:rsid w:val="00745A09"/>
    <w:rsid w:val="00745DA4"/>
    <w:rsid w:val="00751BD8"/>
    <w:rsid w:val="00751EAF"/>
    <w:rsid w:val="0075413A"/>
    <w:rsid w:val="00754CF7"/>
    <w:rsid w:val="00757B0D"/>
    <w:rsid w:val="00761320"/>
    <w:rsid w:val="007651B1"/>
    <w:rsid w:val="00767CE1"/>
    <w:rsid w:val="00771A68"/>
    <w:rsid w:val="007730C1"/>
    <w:rsid w:val="007744D2"/>
    <w:rsid w:val="00775C29"/>
    <w:rsid w:val="007761F6"/>
    <w:rsid w:val="007825E2"/>
    <w:rsid w:val="00783367"/>
    <w:rsid w:val="00786136"/>
    <w:rsid w:val="007A1D0B"/>
    <w:rsid w:val="007A2B27"/>
    <w:rsid w:val="007A3BC8"/>
    <w:rsid w:val="007A645B"/>
    <w:rsid w:val="007B05CF"/>
    <w:rsid w:val="007B722D"/>
    <w:rsid w:val="007C1841"/>
    <w:rsid w:val="007C212A"/>
    <w:rsid w:val="007D06A4"/>
    <w:rsid w:val="007D2C03"/>
    <w:rsid w:val="007D5B3C"/>
    <w:rsid w:val="007E2CC3"/>
    <w:rsid w:val="007E7D21"/>
    <w:rsid w:val="007E7DBD"/>
    <w:rsid w:val="007F482F"/>
    <w:rsid w:val="007F7C94"/>
    <w:rsid w:val="00802CF5"/>
    <w:rsid w:val="0080398D"/>
    <w:rsid w:val="00804BCE"/>
    <w:rsid w:val="00805174"/>
    <w:rsid w:val="00806385"/>
    <w:rsid w:val="00807CC5"/>
    <w:rsid w:val="00807ED7"/>
    <w:rsid w:val="00811EF6"/>
    <w:rsid w:val="00814CC6"/>
    <w:rsid w:val="00815AD7"/>
    <w:rsid w:val="00820175"/>
    <w:rsid w:val="00823EC5"/>
    <w:rsid w:val="00825A6D"/>
    <w:rsid w:val="00826D53"/>
    <w:rsid w:val="008273AA"/>
    <w:rsid w:val="00831751"/>
    <w:rsid w:val="00832612"/>
    <w:rsid w:val="00833369"/>
    <w:rsid w:val="00835B42"/>
    <w:rsid w:val="008417E4"/>
    <w:rsid w:val="00842A4E"/>
    <w:rsid w:val="00842AF9"/>
    <w:rsid w:val="00842BC7"/>
    <w:rsid w:val="00843E42"/>
    <w:rsid w:val="00847D99"/>
    <w:rsid w:val="0085038E"/>
    <w:rsid w:val="0085230A"/>
    <w:rsid w:val="00855757"/>
    <w:rsid w:val="00860B9A"/>
    <w:rsid w:val="0086271D"/>
    <w:rsid w:val="0086420B"/>
    <w:rsid w:val="00864DBF"/>
    <w:rsid w:val="00865AE2"/>
    <w:rsid w:val="008663C8"/>
    <w:rsid w:val="0086666A"/>
    <w:rsid w:val="00876215"/>
    <w:rsid w:val="0088163A"/>
    <w:rsid w:val="00893376"/>
    <w:rsid w:val="008938E9"/>
    <w:rsid w:val="0089601F"/>
    <w:rsid w:val="008970B8"/>
    <w:rsid w:val="008A7313"/>
    <w:rsid w:val="008A7D91"/>
    <w:rsid w:val="008B7FC7"/>
    <w:rsid w:val="008C3D26"/>
    <w:rsid w:val="008C4337"/>
    <w:rsid w:val="008C4F06"/>
    <w:rsid w:val="008D0C90"/>
    <w:rsid w:val="008E1E4A"/>
    <w:rsid w:val="008E3A2A"/>
    <w:rsid w:val="008E52FF"/>
    <w:rsid w:val="008F0615"/>
    <w:rsid w:val="008F103E"/>
    <w:rsid w:val="008F1FDB"/>
    <w:rsid w:val="008F36FB"/>
    <w:rsid w:val="008F6D34"/>
    <w:rsid w:val="00902EA9"/>
    <w:rsid w:val="0090427F"/>
    <w:rsid w:val="00920506"/>
    <w:rsid w:val="00920BF0"/>
    <w:rsid w:val="00927116"/>
    <w:rsid w:val="00931DEB"/>
    <w:rsid w:val="00933957"/>
    <w:rsid w:val="009356FA"/>
    <w:rsid w:val="0094603B"/>
    <w:rsid w:val="009464EB"/>
    <w:rsid w:val="009504A1"/>
    <w:rsid w:val="00950605"/>
    <w:rsid w:val="00952233"/>
    <w:rsid w:val="00954D66"/>
    <w:rsid w:val="009568C0"/>
    <w:rsid w:val="009568C3"/>
    <w:rsid w:val="00963F8F"/>
    <w:rsid w:val="009721FD"/>
    <w:rsid w:val="009724BC"/>
    <w:rsid w:val="00973C62"/>
    <w:rsid w:val="00974460"/>
    <w:rsid w:val="00975D76"/>
    <w:rsid w:val="00976998"/>
    <w:rsid w:val="00981BEA"/>
    <w:rsid w:val="00982E51"/>
    <w:rsid w:val="009874B9"/>
    <w:rsid w:val="00993581"/>
    <w:rsid w:val="009940D3"/>
    <w:rsid w:val="009A144D"/>
    <w:rsid w:val="009A288C"/>
    <w:rsid w:val="009A3FFF"/>
    <w:rsid w:val="009A4E87"/>
    <w:rsid w:val="009A64C1"/>
    <w:rsid w:val="009B6697"/>
    <w:rsid w:val="009C2B43"/>
    <w:rsid w:val="009C2C39"/>
    <w:rsid w:val="009C2EA4"/>
    <w:rsid w:val="009C4C04"/>
    <w:rsid w:val="009D5213"/>
    <w:rsid w:val="009D6228"/>
    <w:rsid w:val="009E1C95"/>
    <w:rsid w:val="009F196A"/>
    <w:rsid w:val="009F3BEC"/>
    <w:rsid w:val="009F669B"/>
    <w:rsid w:val="009F7566"/>
    <w:rsid w:val="009F7F18"/>
    <w:rsid w:val="00A02A72"/>
    <w:rsid w:val="00A06BFE"/>
    <w:rsid w:val="00A10A4B"/>
    <w:rsid w:val="00A10F5D"/>
    <w:rsid w:val="00A1199A"/>
    <w:rsid w:val="00A1243C"/>
    <w:rsid w:val="00A135AE"/>
    <w:rsid w:val="00A1381B"/>
    <w:rsid w:val="00A14AF1"/>
    <w:rsid w:val="00A1552C"/>
    <w:rsid w:val="00A16891"/>
    <w:rsid w:val="00A17823"/>
    <w:rsid w:val="00A22A85"/>
    <w:rsid w:val="00A2393B"/>
    <w:rsid w:val="00A268CE"/>
    <w:rsid w:val="00A31649"/>
    <w:rsid w:val="00A332E8"/>
    <w:rsid w:val="00A35AF5"/>
    <w:rsid w:val="00A35DDF"/>
    <w:rsid w:val="00A3653D"/>
    <w:rsid w:val="00A36CBA"/>
    <w:rsid w:val="00A432CD"/>
    <w:rsid w:val="00A45741"/>
    <w:rsid w:val="00A47EF6"/>
    <w:rsid w:val="00A50291"/>
    <w:rsid w:val="00A51DFA"/>
    <w:rsid w:val="00A530E4"/>
    <w:rsid w:val="00A604CD"/>
    <w:rsid w:val="00A60FE6"/>
    <w:rsid w:val="00A622F5"/>
    <w:rsid w:val="00A654BE"/>
    <w:rsid w:val="00A66DD6"/>
    <w:rsid w:val="00A75018"/>
    <w:rsid w:val="00A771FD"/>
    <w:rsid w:val="00A80767"/>
    <w:rsid w:val="00A81C90"/>
    <w:rsid w:val="00A874EF"/>
    <w:rsid w:val="00A92C87"/>
    <w:rsid w:val="00A950E4"/>
    <w:rsid w:val="00A95415"/>
    <w:rsid w:val="00AA3C89"/>
    <w:rsid w:val="00AB32BD"/>
    <w:rsid w:val="00AB4723"/>
    <w:rsid w:val="00AB5F52"/>
    <w:rsid w:val="00AC068E"/>
    <w:rsid w:val="00AC2292"/>
    <w:rsid w:val="00AC4CDB"/>
    <w:rsid w:val="00AC70FE"/>
    <w:rsid w:val="00AD1018"/>
    <w:rsid w:val="00AD28D4"/>
    <w:rsid w:val="00AD3AA3"/>
    <w:rsid w:val="00AD4358"/>
    <w:rsid w:val="00AE7A44"/>
    <w:rsid w:val="00AF26F4"/>
    <w:rsid w:val="00AF4D89"/>
    <w:rsid w:val="00AF61E1"/>
    <w:rsid w:val="00AF638A"/>
    <w:rsid w:val="00B00141"/>
    <w:rsid w:val="00B00408"/>
    <w:rsid w:val="00B009AA"/>
    <w:rsid w:val="00B00ECE"/>
    <w:rsid w:val="00B030C8"/>
    <w:rsid w:val="00B039C0"/>
    <w:rsid w:val="00B03A09"/>
    <w:rsid w:val="00B056E7"/>
    <w:rsid w:val="00B05B71"/>
    <w:rsid w:val="00B05E42"/>
    <w:rsid w:val="00B10035"/>
    <w:rsid w:val="00B112FD"/>
    <w:rsid w:val="00B127CC"/>
    <w:rsid w:val="00B15C76"/>
    <w:rsid w:val="00B165E6"/>
    <w:rsid w:val="00B215C0"/>
    <w:rsid w:val="00B235DB"/>
    <w:rsid w:val="00B34063"/>
    <w:rsid w:val="00B374C5"/>
    <w:rsid w:val="00B4016A"/>
    <w:rsid w:val="00B41EFC"/>
    <w:rsid w:val="00B424D9"/>
    <w:rsid w:val="00B434A8"/>
    <w:rsid w:val="00B447C0"/>
    <w:rsid w:val="00B46F15"/>
    <w:rsid w:val="00B52510"/>
    <w:rsid w:val="00B53E53"/>
    <w:rsid w:val="00B548A2"/>
    <w:rsid w:val="00B54CA7"/>
    <w:rsid w:val="00B557F1"/>
    <w:rsid w:val="00B56163"/>
    <w:rsid w:val="00B56934"/>
    <w:rsid w:val="00B62F03"/>
    <w:rsid w:val="00B723A5"/>
    <w:rsid w:val="00B72444"/>
    <w:rsid w:val="00B76C47"/>
    <w:rsid w:val="00B827BD"/>
    <w:rsid w:val="00B91E0A"/>
    <w:rsid w:val="00B93B62"/>
    <w:rsid w:val="00B953D1"/>
    <w:rsid w:val="00B96D93"/>
    <w:rsid w:val="00BA30D0"/>
    <w:rsid w:val="00BA5EB9"/>
    <w:rsid w:val="00BB0D32"/>
    <w:rsid w:val="00BC0DE4"/>
    <w:rsid w:val="00BC4C05"/>
    <w:rsid w:val="00BC76B5"/>
    <w:rsid w:val="00BD02CF"/>
    <w:rsid w:val="00BD2B07"/>
    <w:rsid w:val="00BD428A"/>
    <w:rsid w:val="00BD523C"/>
    <w:rsid w:val="00BD5420"/>
    <w:rsid w:val="00BD6DCD"/>
    <w:rsid w:val="00BF5191"/>
    <w:rsid w:val="00C01574"/>
    <w:rsid w:val="00C04BD2"/>
    <w:rsid w:val="00C04D54"/>
    <w:rsid w:val="00C05CC5"/>
    <w:rsid w:val="00C122EC"/>
    <w:rsid w:val="00C1353E"/>
    <w:rsid w:val="00C13EEC"/>
    <w:rsid w:val="00C14689"/>
    <w:rsid w:val="00C156A4"/>
    <w:rsid w:val="00C160DA"/>
    <w:rsid w:val="00C16751"/>
    <w:rsid w:val="00C20FAA"/>
    <w:rsid w:val="00C23509"/>
    <w:rsid w:val="00C2459D"/>
    <w:rsid w:val="00C24BE7"/>
    <w:rsid w:val="00C264ED"/>
    <w:rsid w:val="00C2755A"/>
    <w:rsid w:val="00C316F1"/>
    <w:rsid w:val="00C42C95"/>
    <w:rsid w:val="00C4470F"/>
    <w:rsid w:val="00C50727"/>
    <w:rsid w:val="00C5194A"/>
    <w:rsid w:val="00C55E5B"/>
    <w:rsid w:val="00C60917"/>
    <w:rsid w:val="00C62739"/>
    <w:rsid w:val="00C720A4"/>
    <w:rsid w:val="00C74F59"/>
    <w:rsid w:val="00C7611C"/>
    <w:rsid w:val="00C811A3"/>
    <w:rsid w:val="00C812E1"/>
    <w:rsid w:val="00C870AD"/>
    <w:rsid w:val="00C94097"/>
    <w:rsid w:val="00C97584"/>
    <w:rsid w:val="00CA39C5"/>
    <w:rsid w:val="00CA4269"/>
    <w:rsid w:val="00CA48B0"/>
    <w:rsid w:val="00CA48CA"/>
    <w:rsid w:val="00CA4944"/>
    <w:rsid w:val="00CA5CD3"/>
    <w:rsid w:val="00CA7330"/>
    <w:rsid w:val="00CA7DE2"/>
    <w:rsid w:val="00CB1C84"/>
    <w:rsid w:val="00CB2F64"/>
    <w:rsid w:val="00CB5363"/>
    <w:rsid w:val="00CB64F0"/>
    <w:rsid w:val="00CB747B"/>
    <w:rsid w:val="00CC2909"/>
    <w:rsid w:val="00CC4489"/>
    <w:rsid w:val="00CC53FC"/>
    <w:rsid w:val="00CD0549"/>
    <w:rsid w:val="00CD2B61"/>
    <w:rsid w:val="00CE6792"/>
    <w:rsid w:val="00CE6A99"/>
    <w:rsid w:val="00CE6B3C"/>
    <w:rsid w:val="00CF114B"/>
    <w:rsid w:val="00CF1B97"/>
    <w:rsid w:val="00CF1DB1"/>
    <w:rsid w:val="00CF4DDE"/>
    <w:rsid w:val="00CF6E43"/>
    <w:rsid w:val="00D04394"/>
    <w:rsid w:val="00D0471D"/>
    <w:rsid w:val="00D05E6F"/>
    <w:rsid w:val="00D1673B"/>
    <w:rsid w:val="00D16979"/>
    <w:rsid w:val="00D20296"/>
    <w:rsid w:val="00D2231A"/>
    <w:rsid w:val="00D232EE"/>
    <w:rsid w:val="00D276BD"/>
    <w:rsid w:val="00D27929"/>
    <w:rsid w:val="00D31956"/>
    <w:rsid w:val="00D33442"/>
    <w:rsid w:val="00D419C6"/>
    <w:rsid w:val="00D44BAD"/>
    <w:rsid w:val="00D45B55"/>
    <w:rsid w:val="00D4785A"/>
    <w:rsid w:val="00D47A91"/>
    <w:rsid w:val="00D52E43"/>
    <w:rsid w:val="00D54311"/>
    <w:rsid w:val="00D660D0"/>
    <w:rsid w:val="00D664D7"/>
    <w:rsid w:val="00D6751E"/>
    <w:rsid w:val="00D67E1E"/>
    <w:rsid w:val="00D7097B"/>
    <w:rsid w:val="00D7197D"/>
    <w:rsid w:val="00D72BC4"/>
    <w:rsid w:val="00D815FC"/>
    <w:rsid w:val="00D82919"/>
    <w:rsid w:val="00D8517B"/>
    <w:rsid w:val="00D851E5"/>
    <w:rsid w:val="00D91DFA"/>
    <w:rsid w:val="00D94780"/>
    <w:rsid w:val="00DA12A3"/>
    <w:rsid w:val="00DA159A"/>
    <w:rsid w:val="00DB1AB2"/>
    <w:rsid w:val="00DB5ACB"/>
    <w:rsid w:val="00DC17C2"/>
    <w:rsid w:val="00DC4FDF"/>
    <w:rsid w:val="00DC66F0"/>
    <w:rsid w:val="00DD1FE5"/>
    <w:rsid w:val="00DD3105"/>
    <w:rsid w:val="00DD3A65"/>
    <w:rsid w:val="00DD62C6"/>
    <w:rsid w:val="00DD6F79"/>
    <w:rsid w:val="00DE38A9"/>
    <w:rsid w:val="00DE3B92"/>
    <w:rsid w:val="00DE48B4"/>
    <w:rsid w:val="00DE5ACA"/>
    <w:rsid w:val="00DE7137"/>
    <w:rsid w:val="00DF18E4"/>
    <w:rsid w:val="00E001F4"/>
    <w:rsid w:val="00E00243"/>
    <w:rsid w:val="00E00498"/>
    <w:rsid w:val="00E02BB4"/>
    <w:rsid w:val="00E07947"/>
    <w:rsid w:val="00E14199"/>
    <w:rsid w:val="00E1464C"/>
    <w:rsid w:val="00E14ADB"/>
    <w:rsid w:val="00E170D0"/>
    <w:rsid w:val="00E17573"/>
    <w:rsid w:val="00E210A1"/>
    <w:rsid w:val="00E217AF"/>
    <w:rsid w:val="00E220BC"/>
    <w:rsid w:val="00E22F78"/>
    <w:rsid w:val="00E2425D"/>
    <w:rsid w:val="00E24F87"/>
    <w:rsid w:val="00E2600B"/>
    <w:rsid w:val="00E2617A"/>
    <w:rsid w:val="00E263E3"/>
    <w:rsid w:val="00E273FB"/>
    <w:rsid w:val="00E31CD4"/>
    <w:rsid w:val="00E40760"/>
    <w:rsid w:val="00E42F82"/>
    <w:rsid w:val="00E538E6"/>
    <w:rsid w:val="00E558E8"/>
    <w:rsid w:val="00E55D32"/>
    <w:rsid w:val="00E56696"/>
    <w:rsid w:val="00E6208B"/>
    <w:rsid w:val="00E636F1"/>
    <w:rsid w:val="00E6742D"/>
    <w:rsid w:val="00E70362"/>
    <w:rsid w:val="00E728BC"/>
    <w:rsid w:val="00E732B0"/>
    <w:rsid w:val="00E739B2"/>
    <w:rsid w:val="00E74332"/>
    <w:rsid w:val="00E768A9"/>
    <w:rsid w:val="00E76B33"/>
    <w:rsid w:val="00E802A2"/>
    <w:rsid w:val="00E8410F"/>
    <w:rsid w:val="00E85C0B"/>
    <w:rsid w:val="00E86BC5"/>
    <w:rsid w:val="00EA0C40"/>
    <w:rsid w:val="00EA2719"/>
    <w:rsid w:val="00EA7089"/>
    <w:rsid w:val="00EB13D7"/>
    <w:rsid w:val="00EB1E83"/>
    <w:rsid w:val="00EB278B"/>
    <w:rsid w:val="00EB5466"/>
    <w:rsid w:val="00EB5CD3"/>
    <w:rsid w:val="00EB7101"/>
    <w:rsid w:val="00EC1D29"/>
    <w:rsid w:val="00EC6512"/>
    <w:rsid w:val="00ED16D1"/>
    <w:rsid w:val="00ED22CB"/>
    <w:rsid w:val="00ED4356"/>
    <w:rsid w:val="00ED4BB1"/>
    <w:rsid w:val="00ED67AF"/>
    <w:rsid w:val="00EE086D"/>
    <w:rsid w:val="00EE11F0"/>
    <w:rsid w:val="00EE128C"/>
    <w:rsid w:val="00EE1760"/>
    <w:rsid w:val="00EE4C48"/>
    <w:rsid w:val="00EE5D2E"/>
    <w:rsid w:val="00EE7E6F"/>
    <w:rsid w:val="00EF0236"/>
    <w:rsid w:val="00EF0A9A"/>
    <w:rsid w:val="00EF16B8"/>
    <w:rsid w:val="00EF5281"/>
    <w:rsid w:val="00EF5F37"/>
    <w:rsid w:val="00EF66D9"/>
    <w:rsid w:val="00EF68E3"/>
    <w:rsid w:val="00EF6BA5"/>
    <w:rsid w:val="00EF780D"/>
    <w:rsid w:val="00EF7A98"/>
    <w:rsid w:val="00F0043A"/>
    <w:rsid w:val="00F0267E"/>
    <w:rsid w:val="00F071B2"/>
    <w:rsid w:val="00F07392"/>
    <w:rsid w:val="00F11B47"/>
    <w:rsid w:val="00F176ED"/>
    <w:rsid w:val="00F21B94"/>
    <w:rsid w:val="00F2412D"/>
    <w:rsid w:val="00F25D8D"/>
    <w:rsid w:val="00F3069C"/>
    <w:rsid w:val="00F3603E"/>
    <w:rsid w:val="00F401A9"/>
    <w:rsid w:val="00F44CCB"/>
    <w:rsid w:val="00F474C9"/>
    <w:rsid w:val="00F475E8"/>
    <w:rsid w:val="00F50117"/>
    <w:rsid w:val="00F50D83"/>
    <w:rsid w:val="00F50E56"/>
    <w:rsid w:val="00F5126B"/>
    <w:rsid w:val="00F51A76"/>
    <w:rsid w:val="00F54EA3"/>
    <w:rsid w:val="00F55211"/>
    <w:rsid w:val="00F61675"/>
    <w:rsid w:val="00F61B00"/>
    <w:rsid w:val="00F65C88"/>
    <w:rsid w:val="00F6686B"/>
    <w:rsid w:val="00F67F74"/>
    <w:rsid w:val="00F712B3"/>
    <w:rsid w:val="00F71E9F"/>
    <w:rsid w:val="00F738FC"/>
    <w:rsid w:val="00F73DE3"/>
    <w:rsid w:val="00F744BF"/>
    <w:rsid w:val="00F7632C"/>
    <w:rsid w:val="00F77219"/>
    <w:rsid w:val="00F84DD2"/>
    <w:rsid w:val="00F918EB"/>
    <w:rsid w:val="00F95439"/>
    <w:rsid w:val="00F97C66"/>
    <w:rsid w:val="00FA1ADA"/>
    <w:rsid w:val="00FA591B"/>
    <w:rsid w:val="00FB0872"/>
    <w:rsid w:val="00FB2622"/>
    <w:rsid w:val="00FB539A"/>
    <w:rsid w:val="00FB54CC"/>
    <w:rsid w:val="00FB73E6"/>
    <w:rsid w:val="00FC119D"/>
    <w:rsid w:val="00FC305F"/>
    <w:rsid w:val="00FC6F9C"/>
    <w:rsid w:val="00FD1A37"/>
    <w:rsid w:val="00FD4D06"/>
    <w:rsid w:val="00FD4E5B"/>
    <w:rsid w:val="00FD66A4"/>
    <w:rsid w:val="00FE2BFB"/>
    <w:rsid w:val="00FE4EE0"/>
    <w:rsid w:val="00FE7FA9"/>
    <w:rsid w:val="00FF0F9A"/>
    <w:rsid w:val="00FF1CB0"/>
    <w:rsid w:val="00FF582E"/>
    <w:rsid w:val="00FF5F7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04CB92"/>
  <w15:docId w15:val="{22230326-6192-4C93-AF2F-FDCF72A9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uiPriority w:val="1"/>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aliases w:val="CEP Bullet List"/>
    <w:basedOn w:val="Normal"/>
    <w:link w:val="ListParagraphChar"/>
    <w:uiPriority w:val="34"/>
    <w:qFormat/>
    <w:rsid w:val="00976998"/>
    <w:pPr>
      <w:tabs>
        <w:tab w:val="clear" w:pos="1134"/>
      </w:tabs>
      <w:ind w:left="720"/>
      <w:contextualSpacing/>
      <w:jc w:val="left"/>
    </w:pPr>
    <w:rPr>
      <w:rFonts w:ascii="Times New Roman" w:eastAsia="Times New Roman" w:hAnsi="Times New Roman" w:cs="Times New Roman"/>
      <w:sz w:val="24"/>
      <w:szCs w:val="24"/>
      <w:lang w:val="fr-CH" w:eastAsia="fr-FR"/>
    </w:rPr>
  </w:style>
  <w:style w:type="character" w:customStyle="1" w:styleId="ListParagraphChar">
    <w:name w:val="List Paragraph Char"/>
    <w:aliases w:val="CEP Bullet List Char"/>
    <w:basedOn w:val="DefaultParagraphFont"/>
    <w:link w:val="ListParagraph"/>
    <w:uiPriority w:val="34"/>
    <w:rsid w:val="00976998"/>
    <w:rPr>
      <w:rFonts w:eastAsia="Times New Roman"/>
      <w:sz w:val="24"/>
      <w:szCs w:val="24"/>
      <w:lang w:val="fr-CH" w:eastAsia="fr-FR"/>
    </w:rPr>
  </w:style>
  <w:style w:type="paragraph" w:customStyle="1" w:styleId="Bodytext1">
    <w:name w:val="Body_text"/>
    <w:basedOn w:val="Normal"/>
    <w:qFormat/>
    <w:rsid w:val="00413785"/>
    <w:pPr>
      <w:tabs>
        <w:tab w:val="clear" w:pos="1134"/>
        <w:tab w:val="left" w:pos="1120"/>
      </w:tabs>
      <w:spacing w:after="240" w:line="240" w:lineRule="exact"/>
      <w:jc w:val="left"/>
    </w:pPr>
    <w:rPr>
      <w:rFonts w:ascii="Calibri" w:eastAsia="DengXian" w:hAnsi="Calibri" w:cs="Times New Roman"/>
      <w:sz w:val="22"/>
      <w:szCs w:val="22"/>
      <w:lang w:val="fr-CH" w:eastAsia="zh-CN"/>
    </w:rPr>
  </w:style>
  <w:style w:type="character" w:customStyle="1" w:styleId="normaltextrun">
    <w:name w:val="normaltextrun"/>
    <w:basedOn w:val="DefaultParagraphFont"/>
    <w:rsid w:val="00B55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9827" TargetMode="External"/><Relationship Id="rId21" Type="http://schemas.openxmlformats.org/officeDocument/2006/relationships/hyperlink" Target="https://library.wmo.int/doc_num.php?explnum_id=9827" TargetMode="External"/><Relationship Id="rId42" Type="http://schemas.openxmlformats.org/officeDocument/2006/relationships/hyperlink" Target="https://library.wmo.int/doc_num.php?explnum_id=10248" TargetMode="External"/><Relationship Id="rId63" Type="http://schemas.openxmlformats.org/officeDocument/2006/relationships/hyperlink" Target="https://library.wmo.int/doc_num.php?explnum_id=11197" TargetMode="External"/><Relationship Id="rId84" Type="http://schemas.openxmlformats.org/officeDocument/2006/relationships/hyperlink" Target="https://library.wmo.int/doc_num.php?explnum_id=9827" TargetMode="External"/><Relationship Id="rId138" Type="http://schemas.openxmlformats.org/officeDocument/2006/relationships/hyperlink" Target="https://library.wmo.int/doc_num.php?explnum_id=9827" TargetMode="External"/><Relationship Id="rId159" Type="http://schemas.openxmlformats.org/officeDocument/2006/relationships/hyperlink" Target="https://library.wmo.int/doc_num.php?explnum_id=11113" TargetMode="External"/><Relationship Id="rId107" Type="http://schemas.openxmlformats.org/officeDocument/2006/relationships/hyperlink" Target="https://library.wmo.int/doc_num.php?explnum_id=9827" TargetMode="External"/><Relationship Id="rId11" Type="http://schemas.openxmlformats.org/officeDocument/2006/relationships/image" Target="media/image1.jpeg"/><Relationship Id="rId32" Type="http://schemas.openxmlformats.org/officeDocument/2006/relationships/hyperlink" Target="https://library.wmo.int/doc_num.php?explnum_id=9827" TargetMode="External"/><Relationship Id="rId53" Type="http://schemas.openxmlformats.org/officeDocument/2006/relationships/hyperlink" Target="https://library.wmo.int/doc_num.php?explnum_id=9827" TargetMode="External"/><Relationship Id="rId74" Type="http://schemas.openxmlformats.org/officeDocument/2006/relationships/hyperlink" Target="https://library.wmo.int/doc_num.php?explnum_id=9827" TargetMode="External"/><Relationship Id="rId128" Type="http://schemas.openxmlformats.org/officeDocument/2006/relationships/hyperlink" Target="https://library.wmo.int/doc_num.php?explnum_id=11008" TargetMode="External"/><Relationship Id="rId149" Type="http://schemas.openxmlformats.org/officeDocument/2006/relationships/hyperlink" Target="https://library.wmo.int/doc_num.php?explnum_id=3645" TargetMode="External"/><Relationship Id="rId5" Type="http://schemas.openxmlformats.org/officeDocument/2006/relationships/numbering" Target="numbering.xml"/><Relationship Id="rId95" Type="http://schemas.openxmlformats.org/officeDocument/2006/relationships/hyperlink" Target="https://library.wmo.int/doc_num.php?explnum_id=9827" TargetMode="External"/><Relationship Id="rId160" Type="http://schemas.openxmlformats.org/officeDocument/2006/relationships/hyperlink" Target="https://library.wmo.int/doc_num.php?explnum_id=10767" TargetMode="External"/><Relationship Id="rId22" Type="http://schemas.openxmlformats.org/officeDocument/2006/relationships/hyperlink" Target="https://library.wmo.int/doc_num.php?explnum_id=9827" TargetMode="External"/><Relationship Id="rId43" Type="http://schemas.openxmlformats.org/officeDocument/2006/relationships/hyperlink" Target="https://library.wmo.int/doc_num.php?explnum_id=9827" TargetMode="External"/><Relationship Id="rId64" Type="http://schemas.openxmlformats.org/officeDocument/2006/relationships/hyperlink" Target="https://library.wmo.int/doc_num.php?explnum_id=11197" TargetMode="External"/><Relationship Id="rId118" Type="http://schemas.openxmlformats.org/officeDocument/2006/relationships/hyperlink" Target="https://library.wmo.int/doc_num.php?explnum_id=9827" TargetMode="External"/><Relationship Id="rId139" Type="http://schemas.openxmlformats.org/officeDocument/2006/relationships/hyperlink" Target="https://library.wmo.int/doc_num.php?explnum_id=9827" TargetMode="External"/><Relationship Id="rId85" Type="http://schemas.openxmlformats.org/officeDocument/2006/relationships/hyperlink" Target="https://library.wmo.int/doc_num.php?explnum_id=9827" TargetMode="External"/><Relationship Id="rId150" Type="http://schemas.openxmlformats.org/officeDocument/2006/relationships/hyperlink" Target="https://library.wmo.int/doc_num.php?explnum_id=11113" TargetMode="External"/><Relationship Id="rId12" Type="http://schemas.openxmlformats.org/officeDocument/2006/relationships/hyperlink" Target="https://library.wmo.int/index.php?lvl=notice_display&amp;id=21534" TargetMode="External"/><Relationship Id="rId33" Type="http://schemas.openxmlformats.org/officeDocument/2006/relationships/hyperlink" Target="https://library.wmo.int/doc_num.php?explnum_id=4981" TargetMode="External"/><Relationship Id="rId108" Type="http://schemas.openxmlformats.org/officeDocument/2006/relationships/hyperlink" Target="https://library.wmo.int/doc_num.php?explnum_id=9827" TargetMode="External"/><Relationship Id="rId129" Type="http://schemas.openxmlformats.org/officeDocument/2006/relationships/hyperlink" Target="https://library.wmo.int/doc_num.php?explnum_id=11197" TargetMode="External"/><Relationship Id="rId54" Type="http://schemas.openxmlformats.org/officeDocument/2006/relationships/hyperlink" Target="https://library.wmo.int/doc_num.php?explnum_id=11197" TargetMode="External"/><Relationship Id="rId70" Type="http://schemas.openxmlformats.org/officeDocument/2006/relationships/hyperlink" Target="https://library.wmo.int/doc_num.php?explnum_id=11113" TargetMode="External"/><Relationship Id="rId75" Type="http://schemas.openxmlformats.org/officeDocument/2006/relationships/hyperlink" Target="https://library.wmo.int/doc_num.php?explnum_id=11008" TargetMode="External"/><Relationship Id="rId91" Type="http://schemas.openxmlformats.org/officeDocument/2006/relationships/hyperlink" Target="https://library.wmo.int/doc_num.php?explnum_id=11197" TargetMode="External"/><Relationship Id="rId96" Type="http://schemas.openxmlformats.org/officeDocument/2006/relationships/hyperlink" Target="https://library.wmo.int/doc_num.php?explnum_id=9827" TargetMode="External"/><Relationship Id="rId140" Type="http://schemas.openxmlformats.org/officeDocument/2006/relationships/hyperlink" Target="https://library.wmo.int/doc_num.php?explnum_id=11197" TargetMode="External"/><Relationship Id="rId145" Type="http://schemas.openxmlformats.org/officeDocument/2006/relationships/hyperlink" Target="https://library.wmo.int/doc_num.php?explnum_id=11008" TargetMode="External"/><Relationship Id="rId161" Type="http://schemas.openxmlformats.org/officeDocument/2006/relationships/hyperlink" Target="https://library.wmo.int/doc_num.php?explnum_id=11197" TargetMode="External"/><Relationship Id="rId16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library.wmo.int/doc_num.php?explnum_id=9827" TargetMode="External"/><Relationship Id="rId28" Type="http://schemas.openxmlformats.org/officeDocument/2006/relationships/hyperlink" Target="https://library.wmo.int/doc_num.php?explnum_id=11113" TargetMode="External"/><Relationship Id="rId49" Type="http://schemas.openxmlformats.org/officeDocument/2006/relationships/hyperlink" Target="https://library.wmo.int/doc_num.php?explnum_id=11197" TargetMode="External"/><Relationship Id="rId114" Type="http://schemas.openxmlformats.org/officeDocument/2006/relationships/hyperlink" Target="https://library.wmo.int/doc_num.php?explnum_id=11113" TargetMode="External"/><Relationship Id="rId119" Type="http://schemas.openxmlformats.org/officeDocument/2006/relationships/hyperlink" Target="https://library.wmo.int/doc_num.php?explnum_id=9827" TargetMode="External"/><Relationship Id="rId44" Type="http://schemas.openxmlformats.org/officeDocument/2006/relationships/hyperlink" Target="https://library.wmo.int/doc_num.php?explnum_id=10248" TargetMode="External"/><Relationship Id="rId60" Type="http://schemas.openxmlformats.org/officeDocument/2006/relationships/hyperlink" Target="https://library.wmo.int/doc_num.php?explnum_id=11008" TargetMode="External"/><Relationship Id="rId65" Type="http://schemas.openxmlformats.org/officeDocument/2006/relationships/hyperlink" Target="https://library.wmo.int/doc_num.php?explnum_id=11157" TargetMode="External"/><Relationship Id="rId81" Type="http://schemas.openxmlformats.org/officeDocument/2006/relationships/hyperlink" Target="https://library.wmo.int/doc_num.php?explnum_id=11197" TargetMode="External"/><Relationship Id="rId86" Type="http://schemas.openxmlformats.org/officeDocument/2006/relationships/hyperlink" Target="https://library.wmo.int/doc_num.php?explnum_id=9827" TargetMode="External"/><Relationship Id="rId130" Type="http://schemas.openxmlformats.org/officeDocument/2006/relationships/hyperlink" Target="https://library.wmo.int/doc_num.php?explnum_id=11197" TargetMode="External"/><Relationship Id="rId135" Type="http://schemas.openxmlformats.org/officeDocument/2006/relationships/hyperlink" Target="https://library.wmo.int/doc_num.php?explnum_id=11008" TargetMode="External"/><Relationship Id="rId151" Type="http://schemas.openxmlformats.org/officeDocument/2006/relationships/hyperlink" Target="https://library.wmo.int/doc_num.php?explnum_id=3645" TargetMode="External"/><Relationship Id="rId156" Type="http://schemas.openxmlformats.org/officeDocument/2006/relationships/hyperlink" Target="https://library.wmo.int/doc_num.php?explnum_id=9827" TargetMode="External"/><Relationship Id="rId13" Type="http://schemas.openxmlformats.org/officeDocument/2006/relationships/hyperlink" Target="https://library.wmo.int/doc_num.php?explnum_id=11197" TargetMode="External"/><Relationship Id="rId18" Type="http://schemas.openxmlformats.org/officeDocument/2006/relationships/hyperlink" Target="https://library.wmo.int/doc_num.php?explnum_id=9827" TargetMode="External"/><Relationship Id="rId39" Type="http://schemas.openxmlformats.org/officeDocument/2006/relationships/hyperlink" Target="https://library.wmo.int/doc_num.php?explnum_id=10248" TargetMode="External"/><Relationship Id="rId109" Type="http://schemas.openxmlformats.org/officeDocument/2006/relationships/hyperlink" Target="https://library.wmo.int/doc_num.php?explnum_id=9827" TargetMode="External"/><Relationship Id="rId34" Type="http://schemas.openxmlformats.org/officeDocument/2006/relationships/hyperlink" Target="https://library.wmo.int/doc_num.php?explnum_id=9827" TargetMode="External"/><Relationship Id="rId50" Type="http://schemas.openxmlformats.org/officeDocument/2006/relationships/hyperlink" Target="https://library.wmo.int/doc_num.php?explnum_id=11113" TargetMode="External"/><Relationship Id="rId55" Type="http://schemas.openxmlformats.org/officeDocument/2006/relationships/hyperlink" Target="https://library.wmo.int/doc_num.php?explnum_id=11197" TargetMode="External"/><Relationship Id="rId76" Type="http://schemas.openxmlformats.org/officeDocument/2006/relationships/hyperlink" Target="https://library.wmo.int/doc_num.php?explnum_id=11197" TargetMode="External"/><Relationship Id="rId97" Type="http://schemas.openxmlformats.org/officeDocument/2006/relationships/hyperlink" Target="https://library.wmo.int/doc_num.php?explnum_id=11197" TargetMode="External"/><Relationship Id="rId104" Type="http://schemas.openxmlformats.org/officeDocument/2006/relationships/hyperlink" Target="https://library.wmo.int/doc_num.php?explnum_id=3138" TargetMode="External"/><Relationship Id="rId120" Type="http://schemas.openxmlformats.org/officeDocument/2006/relationships/hyperlink" Target="https://library.wmo.int/doc_num.php?explnum_id=9827" TargetMode="External"/><Relationship Id="rId125" Type="http://schemas.openxmlformats.org/officeDocument/2006/relationships/hyperlink" Target="https://library.wmo.int/doc_num.php?explnum_id=11197" TargetMode="External"/><Relationship Id="rId141" Type="http://schemas.openxmlformats.org/officeDocument/2006/relationships/hyperlink" Target="https://library.wmo.int/doc_num.php?explnum_id=11197" TargetMode="External"/><Relationship Id="rId146" Type="http://schemas.openxmlformats.org/officeDocument/2006/relationships/hyperlink" Target="https://library.wmo.int/doc_num.php?explnum_id=10248" TargetMode="External"/><Relationship Id="rId167" Type="http://schemas.openxmlformats.org/officeDocument/2006/relationships/header" Target="header6.xml"/><Relationship Id="rId7" Type="http://schemas.openxmlformats.org/officeDocument/2006/relationships/settings" Target="settings.xml"/><Relationship Id="rId71" Type="http://schemas.openxmlformats.org/officeDocument/2006/relationships/hyperlink" Target="https://meetings.wmo.int/EC-75/SiteAssets/SitePages/Session%20Information/EC-75-LIST-OF-RESOLUTIONS-AND-DECISIONS_en.docx" TargetMode="External"/><Relationship Id="rId92" Type="http://schemas.openxmlformats.org/officeDocument/2006/relationships/hyperlink" Target="https://library.wmo.int/doc_num.php?explnum_id=3138" TargetMode="External"/><Relationship Id="rId162" Type="http://schemas.openxmlformats.org/officeDocument/2006/relationships/hyperlink" Target="https://library.wmo.int/doc_num.php?explnum_id=4981" TargetMode="External"/><Relationship Id="rId2" Type="http://schemas.openxmlformats.org/officeDocument/2006/relationships/customXml" Target="../customXml/item2.xml"/><Relationship Id="rId29" Type="http://schemas.openxmlformats.org/officeDocument/2006/relationships/hyperlink" Target="https://library.wmo.int/doc_num.php?explnum_id=4981" TargetMode="External"/><Relationship Id="rId24" Type="http://schemas.openxmlformats.org/officeDocument/2006/relationships/hyperlink" Target="https://library.wmo.int/doc_num.php?explnum_id=9827" TargetMode="External"/><Relationship Id="rId40" Type="http://schemas.openxmlformats.org/officeDocument/2006/relationships/hyperlink" Target="https://library.wmo.int/doc_num.php?explnum_id=9827" TargetMode="External"/><Relationship Id="rId45" Type="http://schemas.openxmlformats.org/officeDocument/2006/relationships/hyperlink" Target="https://library.wmo.int/doc_num.php?explnum_id=9827" TargetMode="External"/><Relationship Id="rId66" Type="http://schemas.openxmlformats.org/officeDocument/2006/relationships/hyperlink" Target="https://library.wmo.int/doc_num.php?explnum_id=11008" TargetMode="External"/><Relationship Id="rId87" Type="http://schemas.openxmlformats.org/officeDocument/2006/relationships/hyperlink" Target="https://library.wmo.int/index.php?lvl=notice_display&amp;id=12407" TargetMode="External"/><Relationship Id="rId110" Type="http://schemas.openxmlformats.org/officeDocument/2006/relationships/hyperlink" Target="https://library.wmo.int/doc_num.php?explnum_id=9827" TargetMode="External"/><Relationship Id="rId115" Type="http://schemas.openxmlformats.org/officeDocument/2006/relationships/hyperlink" Target="https://library.wmo.int/doc_num.php?explnum_id=9827" TargetMode="External"/><Relationship Id="rId131" Type="http://schemas.openxmlformats.org/officeDocument/2006/relationships/hyperlink" Target="https://library.wmo.int/doc_num.php?explnum_id=11008" TargetMode="External"/><Relationship Id="rId136" Type="http://schemas.openxmlformats.org/officeDocument/2006/relationships/hyperlink" Target="https://library.wmo.int/doc_num.php?explnum_id=11008" TargetMode="External"/><Relationship Id="rId157" Type="http://schemas.openxmlformats.org/officeDocument/2006/relationships/hyperlink" Target="https://library.wmo.int/doc_num.php?explnum_id=10504" TargetMode="External"/><Relationship Id="rId61" Type="http://schemas.openxmlformats.org/officeDocument/2006/relationships/hyperlink" Target="https://library.wmo.int/doc_num.php?explnum_id=11113" TargetMode="External"/><Relationship Id="rId82" Type="http://schemas.openxmlformats.org/officeDocument/2006/relationships/hyperlink" Target="https://library.wmo.int/doc_num.php?explnum_id=3138" TargetMode="External"/><Relationship Id="rId152" Type="http://schemas.openxmlformats.org/officeDocument/2006/relationships/hyperlink" Target="https://meetings.wmo.int/EC-75/SiteAssets/SitePages/Session%20Information/EC-75-LIST-OF-RESOLUTIONS-AND-DECISIONS_en.docx" TargetMode="External"/><Relationship Id="rId19"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14" Type="http://schemas.openxmlformats.org/officeDocument/2006/relationships/header" Target="header1.xml"/><Relationship Id="rId30" Type="http://schemas.openxmlformats.org/officeDocument/2006/relationships/hyperlink" Target="https://library.wmo.int/doc_num.php?explnum_id=3404" TargetMode="External"/><Relationship Id="rId35" Type="http://schemas.openxmlformats.org/officeDocument/2006/relationships/hyperlink" Target="https://library.wmo.int/doc_num.php?explnum_id=10248" TargetMode="External"/><Relationship Id="rId56" Type="http://schemas.openxmlformats.org/officeDocument/2006/relationships/hyperlink" Target="https://library.wmo.int/doc_num.php?explnum_id=11157" TargetMode="External"/><Relationship Id="rId77" Type="http://schemas.openxmlformats.org/officeDocument/2006/relationships/hyperlink" Target="https://library.wmo.int/doc_num.php?explnum_id=9827" TargetMode="External"/><Relationship Id="rId100" Type="http://schemas.openxmlformats.org/officeDocument/2006/relationships/hyperlink" Target="https://library.wmo.int/doc_num.php?explnum_id=9827" TargetMode="External"/><Relationship Id="rId105" Type="http://schemas.openxmlformats.org/officeDocument/2006/relationships/hyperlink" Target="https://library.wmo.int/doc_num.php?explnum_id=9827" TargetMode="External"/><Relationship Id="rId126" Type="http://schemas.openxmlformats.org/officeDocument/2006/relationships/hyperlink" Target="https://library.wmo.int/doc_num.php?explnum_id=9827" TargetMode="External"/><Relationship Id="rId147" Type="http://schemas.openxmlformats.org/officeDocument/2006/relationships/hyperlink" Target="https://library.wmo.int/doc_num.php?explnum_id=9827"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ibrary.wmo.int/doc_num.php?explnum_id=11113" TargetMode="External"/><Relationship Id="rId72" Type="http://schemas.openxmlformats.org/officeDocument/2006/relationships/hyperlink" Target="https://library.wmo.int/doc_num.php?explnum_id=9827" TargetMode="External"/><Relationship Id="rId93" Type="http://schemas.openxmlformats.org/officeDocument/2006/relationships/hyperlink" Target="https://meetings.wmo.int/EC-75/SiteAssets/SitePages/Session%20Information/EC-75-LIST-OF-RESOLUTIONS-AND-DECISIONS_en.docx" TargetMode="External"/><Relationship Id="rId98" Type="http://schemas.openxmlformats.org/officeDocument/2006/relationships/hyperlink" Target="https://library.wmo.int/doc_num.php?explnum_id=11197" TargetMode="External"/><Relationship Id="rId121" Type="http://schemas.openxmlformats.org/officeDocument/2006/relationships/hyperlink" Target="https://library.wmo.int/doc_num.php?explnum_id=9827" TargetMode="External"/><Relationship Id="rId142" Type="http://schemas.openxmlformats.org/officeDocument/2006/relationships/hyperlink" Target="https://library.wmo.int/doc_num.php?explnum_id=9827" TargetMode="External"/><Relationship Id="rId163" Type="http://schemas.openxmlformats.org/officeDocument/2006/relationships/hyperlink" Target="https://library.wmo.int/doc_num.php?explnum_id=3166" TargetMode="External"/><Relationship Id="rId3" Type="http://schemas.openxmlformats.org/officeDocument/2006/relationships/customXml" Target="../customXml/item3.xml"/><Relationship Id="rId25" Type="http://schemas.openxmlformats.org/officeDocument/2006/relationships/hyperlink" Target="https://library.wmo.int/doc_num.php?explnum_id=10248" TargetMode="External"/><Relationship Id="rId46" Type="http://schemas.openxmlformats.org/officeDocument/2006/relationships/hyperlink" Target="https://library.wmo.int/doc_num.php?explnum_id=11008" TargetMode="External"/><Relationship Id="rId67" Type="http://schemas.openxmlformats.org/officeDocument/2006/relationships/hyperlink" Target="https://library.wmo.int/doc_num.php?explnum_id=11113" TargetMode="External"/><Relationship Id="rId116" Type="http://schemas.openxmlformats.org/officeDocument/2006/relationships/hyperlink" Target="https://library.wmo.int/doc_num.php?explnum_id=9827" TargetMode="External"/><Relationship Id="rId137" Type="http://schemas.openxmlformats.org/officeDocument/2006/relationships/hyperlink" Target="https://library.wmo.int/doc_num.php?explnum_id=11008" TargetMode="External"/><Relationship Id="rId158" Type="http://schemas.openxmlformats.org/officeDocument/2006/relationships/hyperlink" Target="https://library.wmo.int/doc_num.php?explnum_id=9827" TargetMode="External"/><Relationship Id="rId20" Type="http://schemas.openxmlformats.org/officeDocument/2006/relationships/hyperlink" Target="https://library.wmo.int/doc_num.php?explnum_id=9827" TargetMode="External"/><Relationship Id="rId41" Type="http://schemas.openxmlformats.org/officeDocument/2006/relationships/hyperlink" Target="https://library.wmo.int/doc_num.php?explnum_id=9827" TargetMode="External"/><Relationship Id="rId62" Type="http://schemas.openxmlformats.org/officeDocument/2006/relationships/hyperlink" Target="https://library.wmo.int/doc_num.php?explnum_id=11113" TargetMode="External"/><Relationship Id="rId83" Type="http://schemas.openxmlformats.org/officeDocument/2006/relationships/hyperlink" Target="https://library.wmo.int/doc_num.php?explnum_id=9827" TargetMode="External"/><Relationship Id="rId88" Type="http://schemas.openxmlformats.org/officeDocument/2006/relationships/hyperlink" Target="https://library.wmo.int/index.php?lvl=notice_display&amp;id=20116" TargetMode="External"/><Relationship Id="rId111" Type="http://schemas.openxmlformats.org/officeDocument/2006/relationships/hyperlink" Target="https://library.wmo.int/doc_num.php?explnum_id=9827" TargetMode="External"/><Relationship Id="rId132" Type="http://schemas.openxmlformats.org/officeDocument/2006/relationships/hyperlink" Target="https://library.wmo.int/doc_num.php?explnum_id=11008" TargetMode="External"/><Relationship Id="rId153" Type="http://schemas.openxmlformats.org/officeDocument/2006/relationships/hyperlink" Target="https://library.wmo.int/doc_num.php?explnum_id=9827" TargetMode="External"/><Relationship Id="rId15" Type="http://schemas.openxmlformats.org/officeDocument/2006/relationships/header" Target="header2.xml"/><Relationship Id="rId36" Type="http://schemas.openxmlformats.org/officeDocument/2006/relationships/hyperlink" Target="https://library.wmo.int/doc_num.php?explnum_id=9827" TargetMode="External"/><Relationship Id="rId57" Type="http://schemas.openxmlformats.org/officeDocument/2006/relationships/hyperlink" Target="https://library.wmo.int/doc_num.php?explnum_id=11137" TargetMode="External"/><Relationship Id="rId106" Type="http://schemas.openxmlformats.org/officeDocument/2006/relationships/hyperlink" Target="https://library.wmo.int/doc_num.php?explnum_id=9827" TargetMode="External"/><Relationship Id="rId127" Type="http://schemas.openxmlformats.org/officeDocument/2006/relationships/hyperlink" Target="https://library.wmo.int/doc_num.php?explnum_id=11008" TargetMode="External"/><Relationship Id="rId10" Type="http://schemas.openxmlformats.org/officeDocument/2006/relationships/endnotes" Target="endnotes.xml"/><Relationship Id="rId31" Type="http://schemas.openxmlformats.org/officeDocument/2006/relationships/hyperlink" Target="https://library.wmo.int/doc_num.php?explnum_id=11197" TargetMode="External"/><Relationship Id="rId52" Type="http://schemas.openxmlformats.org/officeDocument/2006/relationships/hyperlink" Target="https://library.wmo.int/doc_num.php?explnum_id=9827" TargetMode="External"/><Relationship Id="rId73" Type="http://schemas.openxmlformats.org/officeDocument/2006/relationships/hyperlink" Target="https://library.wmo.int/doc_num.php?explnum_id=9827" TargetMode="External"/><Relationship Id="rId78" Type="http://schemas.openxmlformats.org/officeDocument/2006/relationships/hyperlink" Target="https://library.wmo.int/doc_num.php?explnum_id=9827" TargetMode="External"/><Relationship Id="rId94" Type="http://schemas.openxmlformats.org/officeDocument/2006/relationships/hyperlink" Target="https://meetings.wmo.int/EC-75/SiteAssets/SitePages/Session%20Information/EC-75-LIST-OF-RESOLUTIONS-AND-DECISIONS_en.docx" TargetMode="External"/><Relationship Id="rId99" Type="http://schemas.openxmlformats.org/officeDocument/2006/relationships/hyperlink" Target="https://library.wmo.int/doc_num.php?explnum_id=4239" TargetMode="External"/><Relationship Id="rId101" Type="http://schemas.openxmlformats.org/officeDocument/2006/relationships/hyperlink" Target="https://library.wmo.int/doc_num.php?explnum_id=9827" TargetMode="External"/><Relationship Id="rId122" Type="http://schemas.openxmlformats.org/officeDocument/2006/relationships/hyperlink" Target="https://library.wmo.int/doc_num.php?explnum_id=9827" TargetMode="External"/><Relationship Id="rId143" Type="http://schemas.openxmlformats.org/officeDocument/2006/relationships/hyperlink" Target="https://library.wmo.int/doc_num.php?explnum_id=9827" TargetMode="External"/><Relationship Id="rId148" Type="http://schemas.openxmlformats.org/officeDocument/2006/relationships/hyperlink" Target="https://library.wmo.int/doc_num.php?explnum_id=9827" TargetMode="External"/><Relationship Id="rId164" Type="http://schemas.openxmlformats.org/officeDocument/2006/relationships/hyperlink" Target="https://library.wmo.int/doc_num.php?explnum_id=11113"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library.wmo.int/doc_num.php?explnum_id=11197" TargetMode="External"/><Relationship Id="rId47" Type="http://schemas.openxmlformats.org/officeDocument/2006/relationships/hyperlink" Target="https://library.wmo.int/doc_num.php?explnum_id=11197" TargetMode="External"/><Relationship Id="rId68" Type="http://schemas.openxmlformats.org/officeDocument/2006/relationships/hyperlink" Target="https://library.wmo.int/doc_num.php?explnum_id=11113" TargetMode="External"/><Relationship Id="rId89" Type="http://schemas.openxmlformats.org/officeDocument/2006/relationships/hyperlink" Target="https://library.wmo.int/doc_num.php?explnum_id=3645" TargetMode="External"/><Relationship Id="rId112" Type="http://schemas.openxmlformats.org/officeDocument/2006/relationships/hyperlink" Target="https://library.wmo.int/doc_num.php?explnum_id=9827" TargetMode="External"/><Relationship Id="rId133" Type="http://schemas.openxmlformats.org/officeDocument/2006/relationships/hyperlink" Target="https://library.wmo.int/doc_num.php?explnum_id=11008" TargetMode="External"/><Relationship Id="rId154" Type="http://schemas.openxmlformats.org/officeDocument/2006/relationships/hyperlink" Target="https://library.wmo.int/doc_num.php?explnum_id=9827" TargetMode="External"/><Relationship Id="rId16" Type="http://schemas.openxmlformats.org/officeDocument/2006/relationships/header" Target="header3.xml"/><Relationship Id="rId37" Type="http://schemas.openxmlformats.org/officeDocument/2006/relationships/hyperlink" Target="https://library.wmo.int/doc_num.php?explnum_id=10248" TargetMode="External"/><Relationship Id="rId58" Type="http://schemas.openxmlformats.org/officeDocument/2006/relationships/hyperlink" Target="https://library.wmo.int/doc_num.php?explnum_id=11008" TargetMode="External"/><Relationship Id="rId79" Type="http://schemas.openxmlformats.org/officeDocument/2006/relationships/hyperlink" Target="https://library.wmo.int/doc_num.php?explnum_id=9827" TargetMode="External"/><Relationship Id="rId102" Type="http://schemas.openxmlformats.org/officeDocument/2006/relationships/hyperlink" Target="https://library.wmo.int/doc_num.php?explnum_id=9827" TargetMode="External"/><Relationship Id="rId123" Type="http://schemas.openxmlformats.org/officeDocument/2006/relationships/hyperlink" Target="https://library.wmo.int/doc_num.php?explnum_id=9827" TargetMode="External"/><Relationship Id="rId144" Type="http://schemas.openxmlformats.org/officeDocument/2006/relationships/hyperlink" Target="https://meetings.wmo.int/EC-75/SiteAssets/SitePages/Session%20Information/EC-75-LIST-OF-RESOLUTIONS-AND-DECISIONS_en.docx" TargetMode="External"/><Relationship Id="rId90" Type="http://schemas.openxmlformats.org/officeDocument/2006/relationships/hyperlink" Target="https://library.wmo.int/doc_num.php?explnum_id=11197" TargetMode="External"/><Relationship Id="rId165" Type="http://schemas.openxmlformats.org/officeDocument/2006/relationships/header" Target="header4.xml"/><Relationship Id="rId27" Type="http://schemas.openxmlformats.org/officeDocument/2006/relationships/hyperlink" Target="https://library.wmo.int/doc_num.php?explnum_id=11113" TargetMode="External"/><Relationship Id="rId48" Type="http://schemas.openxmlformats.org/officeDocument/2006/relationships/hyperlink" Target="https://library.wmo.int/doc_num.php?explnum_id=11008" TargetMode="External"/><Relationship Id="rId69" Type="http://schemas.openxmlformats.org/officeDocument/2006/relationships/hyperlink" Target="https://library.wmo.int/doc_num.php?explnum_id=11113" TargetMode="External"/><Relationship Id="rId113" Type="http://schemas.openxmlformats.org/officeDocument/2006/relationships/hyperlink" Target="https://library.wmo.int/index.php?lvl=notice_display&amp;id=12407" TargetMode="External"/><Relationship Id="rId134" Type="http://schemas.openxmlformats.org/officeDocument/2006/relationships/hyperlink" Target="https://library.wmo.int/doc_num.php?explnum_id=11008" TargetMode="External"/><Relationship Id="rId80" Type="http://schemas.openxmlformats.org/officeDocument/2006/relationships/hyperlink" Target="https://library.wmo.int/doc_num.php?explnum_id=11008" TargetMode="External"/><Relationship Id="rId155" Type="http://schemas.openxmlformats.org/officeDocument/2006/relationships/hyperlink" Target="https://library.wmo.int/doc_num.php?explnum_id=9827" TargetMode="External"/><Relationship Id="rId17" Type="http://schemas.openxmlformats.org/officeDocument/2006/relationships/hyperlink" Target="https://library.wmo.int/doc_num.php?explnum_id=11197" TargetMode="External"/><Relationship Id="rId38" Type="http://schemas.openxmlformats.org/officeDocument/2006/relationships/hyperlink" Target="https://library.wmo.int/doc_num.php?explnum_id=9827" TargetMode="External"/><Relationship Id="rId59" Type="http://schemas.openxmlformats.org/officeDocument/2006/relationships/hyperlink" Target="https://library.wmo.int/doc_num.php?explnum_id=11008" TargetMode="External"/><Relationship Id="rId103" Type="http://schemas.openxmlformats.org/officeDocument/2006/relationships/hyperlink" Target="https://library.wmo.int/doc_num.php?explnum_id=9827" TargetMode="External"/><Relationship Id="rId124" Type="http://schemas.openxmlformats.org/officeDocument/2006/relationships/hyperlink" Target="https://library.wmo.int/doc_num.php?explnum_id=98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bbc2672d-1d15-481e-a730-9fbe92bc30e6"/>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f3c6b98f-2643-4d40-a4be-19c2b3507c15"/>
    <ds:schemaRef ds:uri="http://purl.org/dc/dcmitype/"/>
    <ds:schemaRef ds:uri="http://purl.org/dc/term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08FC9608-CB63-46DA-8342-A02892FDD874}"/>
</file>

<file path=customXml/itemProps4.xml><?xml version="1.0" encoding="utf-8"?>
<ds:datastoreItem xmlns:ds="http://schemas.openxmlformats.org/officeDocument/2006/customXml" ds:itemID="{FFFE612F-D0E0-4432-9EFC-28D0D3142B4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12504</Words>
  <Characters>71273</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83610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Cecilia Cameron</cp:lastModifiedBy>
  <cp:revision>2</cp:revision>
  <cp:lastPrinted>2013-03-12T09:27:00Z</cp:lastPrinted>
  <dcterms:created xsi:type="dcterms:W3CDTF">2022-09-27T13:50:00Z</dcterms:created>
  <dcterms:modified xsi:type="dcterms:W3CDTF">2022-09-27T13:50:00Z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